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05" w:rsidRDefault="007B6B05" w:rsidP="007B6B05">
      <w:pPr>
        <w:jc w:val="center"/>
        <w:rPr>
          <w:rFonts w:hint="eastAsia"/>
          <w:sz w:val="24"/>
          <w:lang w:eastAsia="zh-TW"/>
        </w:rPr>
      </w:pPr>
      <w:r w:rsidRPr="007B6B05">
        <w:rPr>
          <w:rFonts w:hint="eastAsia"/>
          <w:sz w:val="24"/>
          <w:lang w:eastAsia="zh-TW"/>
        </w:rPr>
        <w:t>2011</w:t>
      </w:r>
      <w:r w:rsidR="00E14C41">
        <w:rPr>
          <w:rFonts w:hint="eastAsia"/>
          <w:sz w:val="24"/>
          <w:lang w:eastAsia="zh-TW"/>
        </w:rPr>
        <w:t xml:space="preserve">年度　</w:t>
      </w:r>
      <w:r w:rsidR="00C1349E">
        <w:rPr>
          <w:rFonts w:hint="eastAsia"/>
          <w:sz w:val="24"/>
          <w:lang w:eastAsia="zh-TW"/>
        </w:rPr>
        <w:t>精神系</w:t>
      </w:r>
      <w:r w:rsidRPr="007B6B05">
        <w:rPr>
          <w:rFonts w:hint="eastAsia"/>
          <w:sz w:val="24"/>
          <w:lang w:eastAsia="zh-TW"/>
        </w:rPr>
        <w:t xml:space="preserve">　本試験</w:t>
      </w:r>
    </w:p>
    <w:p w:rsidR="0073558F" w:rsidRDefault="0073558F" w:rsidP="0073558F">
      <w:pPr>
        <w:rPr>
          <w:rFonts w:hint="eastAsia"/>
          <w:sz w:val="24"/>
        </w:rPr>
      </w:pPr>
    </w:p>
    <w:p w:rsidR="0073558F" w:rsidRPr="0073558F" w:rsidRDefault="0073558F" w:rsidP="0073558F">
      <w:pPr>
        <w:rPr>
          <w:rFonts w:hint="eastAsia"/>
          <w:szCs w:val="21"/>
        </w:rPr>
      </w:pPr>
      <w:r w:rsidRPr="0073558F">
        <w:rPr>
          <w:rFonts w:hint="eastAsia"/>
          <w:szCs w:val="21"/>
        </w:rPr>
        <w:t>全て作製は宮岡</w:t>
      </w:r>
      <w:r>
        <w:rPr>
          <w:rFonts w:hint="eastAsia"/>
          <w:szCs w:val="21"/>
        </w:rPr>
        <w:t>先生</w:t>
      </w:r>
    </w:p>
    <w:p w:rsidR="009938F5" w:rsidRPr="009938F5" w:rsidRDefault="005C6805" w:rsidP="0073558F">
      <w:pPr>
        <w:rPr>
          <w:rFonts w:hint="eastAsia"/>
          <w:szCs w:val="21"/>
        </w:rPr>
      </w:pPr>
      <w:r>
        <w:rPr>
          <w:rFonts w:hint="eastAsia"/>
          <w:szCs w:val="21"/>
        </w:rPr>
        <w:t>今まで記述で来てたのに、</w:t>
      </w:r>
      <w:r w:rsidR="0047773F">
        <w:rPr>
          <w:rFonts w:hint="eastAsia"/>
          <w:szCs w:val="21"/>
        </w:rPr>
        <w:t>ほぼ</w:t>
      </w:r>
      <w:bookmarkStart w:id="0" w:name="_GoBack"/>
      <w:bookmarkEnd w:id="0"/>
      <w:r w:rsidR="0073558F" w:rsidRPr="0073558F">
        <w:rPr>
          <w:rFonts w:hint="eastAsia"/>
          <w:szCs w:val="21"/>
        </w:rPr>
        <w:t>○×でした。</w:t>
      </w:r>
    </w:p>
    <w:p w:rsidR="005C6805" w:rsidRDefault="005C6805" w:rsidP="0073558F">
      <w:pPr>
        <w:rPr>
          <w:rFonts w:hint="eastAsia"/>
          <w:szCs w:val="21"/>
        </w:rPr>
      </w:pPr>
      <w:r>
        <w:rPr>
          <w:rFonts w:hint="eastAsia"/>
          <w:szCs w:val="21"/>
        </w:rPr>
        <w:t>過去問はあるだろうからその部分だけ勉強しないように、幅広く出すと告知</w:t>
      </w:r>
    </w:p>
    <w:p w:rsidR="009938F5" w:rsidRPr="005C6805" w:rsidRDefault="009938F5" w:rsidP="0073558F">
      <w:pPr>
        <w:rPr>
          <w:rFonts w:hint="eastAsia"/>
          <w:szCs w:val="21"/>
        </w:rPr>
      </w:pPr>
      <w:r>
        <w:rPr>
          <w:rFonts w:hint="eastAsia"/>
          <w:szCs w:val="21"/>
        </w:rPr>
        <w:t>全て復元できたことが奇跡です</w:t>
      </w:r>
    </w:p>
    <w:p w:rsidR="0073558F" w:rsidRDefault="0073558F" w:rsidP="0073558F">
      <w:pPr>
        <w:rPr>
          <w:rFonts w:hint="eastAsia"/>
          <w:sz w:val="24"/>
        </w:rPr>
      </w:pPr>
    </w:p>
    <w:p w:rsidR="009938F5" w:rsidRDefault="009938F5" w:rsidP="0073558F">
      <w:pPr>
        <w:rPr>
          <w:rFonts w:hint="eastAsia"/>
          <w:sz w:val="24"/>
        </w:rPr>
      </w:pPr>
    </w:p>
    <w:p w:rsidR="009938F5" w:rsidRDefault="009938F5" w:rsidP="0073558F">
      <w:pPr>
        <w:rPr>
          <w:rFonts w:hint="eastAsia"/>
          <w:sz w:val="24"/>
        </w:rPr>
      </w:pPr>
    </w:p>
    <w:p w:rsidR="00830D00" w:rsidRPr="00A42C95" w:rsidRDefault="007B6B05" w:rsidP="007B6B05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  <w:lang w:eastAsia="zh-TW"/>
        </w:rPr>
        <w:t>Ⅰ</w:t>
      </w:r>
      <w:r w:rsidRPr="007C2F7B">
        <w:rPr>
          <w:rFonts w:hint="eastAsia"/>
          <w:b/>
          <w:sz w:val="24"/>
          <w:lang w:eastAsia="zh-TW"/>
        </w:rPr>
        <w:t xml:space="preserve">. </w:t>
      </w:r>
      <w:r w:rsidR="00A42C95">
        <w:rPr>
          <w:rFonts w:hint="eastAsia"/>
          <w:b/>
          <w:sz w:val="24"/>
        </w:rPr>
        <w:t>山本</w:t>
      </w:r>
    </w:p>
    <w:p w:rsidR="00A42C95" w:rsidRDefault="00A42C95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せん妄時は</w:t>
      </w:r>
      <w:r w:rsidR="00A237C8">
        <w:rPr>
          <w:rFonts w:hint="eastAsia"/>
          <w:szCs w:val="21"/>
        </w:rPr>
        <w:t>意識清明</w:t>
      </w:r>
      <w:r>
        <w:rPr>
          <w:rFonts w:hint="eastAsia"/>
          <w:szCs w:val="21"/>
        </w:rPr>
        <w:t>である。</w:t>
      </w:r>
    </w:p>
    <w:p w:rsidR="00A42C95" w:rsidRDefault="00A42C95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オランザピン、クエチアピンは糖尿病患者に禁忌である</w:t>
      </w:r>
    </w:p>
    <w:p w:rsidR="00A42C95" w:rsidRDefault="00A42C95" w:rsidP="00A42C95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リスペリドンは定型抗精神病薬である</w:t>
      </w:r>
    </w:p>
    <w:p w:rsidR="00830D00" w:rsidRDefault="00A42C95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せん妄の治療には</w:t>
      </w:r>
      <w:r w:rsidR="00A237C8">
        <w:rPr>
          <w:rFonts w:hint="eastAsia"/>
          <w:szCs w:val="21"/>
        </w:rPr>
        <w:t>ハロペリドール</w:t>
      </w:r>
      <w:r>
        <w:rPr>
          <w:rFonts w:hint="eastAsia"/>
          <w:szCs w:val="21"/>
        </w:rPr>
        <w:t>を用いる</w:t>
      </w:r>
    </w:p>
    <w:p w:rsidR="00A237C8" w:rsidRDefault="00A237C8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統合失調症の障害罹患率は</w:t>
      </w:r>
      <w:r>
        <w:rPr>
          <w:rFonts w:hint="eastAsia"/>
          <w:szCs w:val="21"/>
        </w:rPr>
        <w:t>0.1</w:t>
      </w:r>
      <w:r>
        <w:rPr>
          <w:rFonts w:hint="eastAsia"/>
          <w:szCs w:val="21"/>
        </w:rPr>
        <w:t>％である</w:t>
      </w:r>
    </w:p>
    <w:p w:rsidR="00A237C8" w:rsidRDefault="00A237C8" w:rsidP="00A237C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統合失調症は女性の方が若く発症する</w:t>
      </w:r>
    </w:p>
    <w:p w:rsidR="00A237C8" w:rsidRDefault="00A237C8" w:rsidP="00A237C8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統合失調症は認知症の一種である</w:t>
      </w:r>
    </w:p>
    <w:p w:rsidR="00830D00" w:rsidRDefault="00A42C95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統合失調症</w:t>
      </w:r>
      <w:r w:rsidR="0073558F">
        <w:rPr>
          <w:rFonts w:hint="eastAsia"/>
          <w:szCs w:val="21"/>
        </w:rPr>
        <w:t>は脳の萎縮がある</w:t>
      </w:r>
    </w:p>
    <w:p w:rsidR="0073558F" w:rsidRDefault="0073558F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統合失調症は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が遺伝である</w:t>
      </w:r>
    </w:p>
    <w:p w:rsidR="00A237C8" w:rsidRDefault="00A237C8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破瓜型統合失調症は予後がいい</w:t>
      </w:r>
    </w:p>
    <w:p w:rsidR="0073558F" w:rsidRDefault="0073558F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リエゾンとは連絡という意味である</w:t>
      </w:r>
    </w:p>
    <w:p w:rsidR="0073558F" w:rsidRDefault="0073558F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妄想は陰性症状であ</w:t>
      </w:r>
      <w:r w:rsidR="005C6805">
        <w:rPr>
          <w:rFonts w:hint="eastAsia"/>
          <w:szCs w:val="21"/>
        </w:rPr>
        <w:t>る</w:t>
      </w:r>
    </w:p>
    <w:p w:rsidR="0073558F" w:rsidRDefault="00533895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言葉のサラダは軽度の思路障害である</w:t>
      </w:r>
    </w:p>
    <w:p w:rsidR="00A237C8" w:rsidRDefault="00A237C8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認知症はせん妄を伴う</w:t>
      </w:r>
    </w:p>
    <w:p w:rsidR="00A237C8" w:rsidRDefault="00A237C8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悪性症候群は発熱、錐体路症状、自律神経症状を伴う</w:t>
      </w:r>
    </w:p>
    <w:p w:rsidR="00A237C8" w:rsidRDefault="00A237C8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幻覚幻聴にはドーパミン低活性性</w:t>
      </w:r>
    </w:p>
    <w:p w:rsidR="00A237C8" w:rsidRDefault="00A237C8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幻聴は統合失調症に特異</w:t>
      </w:r>
      <w:r w:rsidR="00533895">
        <w:rPr>
          <w:rFonts w:hint="eastAsia"/>
          <w:szCs w:val="21"/>
        </w:rPr>
        <w:t>的</w:t>
      </w:r>
    </w:p>
    <w:p w:rsidR="00A237C8" w:rsidRDefault="00A237C8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アカシジアには抗精神病薬を用いる</w:t>
      </w:r>
    </w:p>
    <w:p w:rsidR="00A237C8" w:rsidRDefault="00A237C8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急性ジストニアには抗パーキンソン薬</w:t>
      </w:r>
      <w:r w:rsidR="00533895">
        <w:rPr>
          <w:rFonts w:hint="eastAsia"/>
          <w:szCs w:val="21"/>
        </w:rPr>
        <w:t>を用いる</w:t>
      </w:r>
    </w:p>
    <w:p w:rsidR="00533895" w:rsidRPr="00830D00" w:rsidRDefault="00533895" w:rsidP="00830D00">
      <w:pPr>
        <w:numPr>
          <w:ilvl w:val="0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新鮮せん妄はアルコール離脱症状である</w:t>
      </w:r>
    </w:p>
    <w:p w:rsidR="00C673F4" w:rsidRDefault="00C673F4" w:rsidP="007B6B05">
      <w:pPr>
        <w:rPr>
          <w:rFonts w:hint="eastAsia"/>
          <w:szCs w:val="21"/>
        </w:rPr>
      </w:pPr>
    </w:p>
    <w:p w:rsidR="003A0911" w:rsidRDefault="003A0911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73558F" w:rsidRPr="0073558F" w:rsidRDefault="00F41EBF" w:rsidP="0073558F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</w:rPr>
        <w:t>Ⅱ</w:t>
      </w:r>
      <w:r w:rsidRPr="007C2F7B">
        <w:rPr>
          <w:rFonts w:hint="eastAsia"/>
          <w:b/>
          <w:sz w:val="24"/>
        </w:rPr>
        <w:t xml:space="preserve">. </w:t>
      </w:r>
      <w:r w:rsidR="0073558F">
        <w:rPr>
          <w:rFonts w:hint="eastAsia"/>
          <w:b/>
          <w:sz w:val="24"/>
        </w:rPr>
        <w:t>宮地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神経症は内因性精神障害に分類される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広場恐怖は容易に逃げ出せない状況への恐怖である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パニック発作を呈したら直ちにパニック障害と診断される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強迫性傷害は強迫行為と驚愕反応が特徴である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外傷後ストレス障害は、典型的には心的外傷体験よりすぐに発症する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解離性運動障害は失立、失歩が見られる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ガンザー症候群は的外れ応答が特徴である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身体的違和感と重篤な疾患に対するとらわれがある場合、心気障害を考える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離人症状は思考の障害である</w:t>
      </w:r>
    </w:p>
    <w:p w:rsidR="0073558F" w:rsidRDefault="0073558F" w:rsidP="0073558F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心身症は外因性の精神障害である</w:t>
      </w:r>
    </w:p>
    <w:p w:rsidR="0073558F" w:rsidRPr="005C6805" w:rsidRDefault="0073558F" w:rsidP="0073558F">
      <w:pPr>
        <w:rPr>
          <w:rFonts w:hint="eastAsia"/>
          <w:szCs w:val="21"/>
        </w:rPr>
      </w:pPr>
    </w:p>
    <w:p w:rsidR="005C6805" w:rsidRDefault="005C680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Pr="00FA6500" w:rsidRDefault="009938F5" w:rsidP="007B6B05">
      <w:pPr>
        <w:rPr>
          <w:rFonts w:hint="eastAsia"/>
          <w:szCs w:val="21"/>
        </w:rPr>
      </w:pPr>
    </w:p>
    <w:p w:rsidR="007B6B05" w:rsidRPr="007C2F7B" w:rsidRDefault="001E5B7B" w:rsidP="007B6B05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</w:rPr>
        <w:t>Ⅲ</w:t>
      </w:r>
      <w:r w:rsidRPr="007C2F7B">
        <w:rPr>
          <w:rFonts w:hint="eastAsia"/>
          <w:b/>
          <w:sz w:val="24"/>
        </w:rPr>
        <w:t xml:space="preserve">. </w:t>
      </w:r>
      <w:r w:rsidR="005C6805">
        <w:rPr>
          <w:rFonts w:hint="eastAsia"/>
          <w:b/>
          <w:sz w:val="24"/>
        </w:rPr>
        <w:t>井上</w:t>
      </w:r>
    </w:p>
    <w:p w:rsidR="005A38AF" w:rsidRDefault="005C6805" w:rsidP="005A38AF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アスペルガー症候群には言語障害が伴う</w:t>
      </w:r>
    </w:p>
    <w:p w:rsidR="005A38AF" w:rsidRDefault="005C6805" w:rsidP="005A38AF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レセルピンはうつ病を引き起こす</w:t>
      </w:r>
    </w:p>
    <w:p w:rsidR="005A38AF" w:rsidRDefault="005C6805" w:rsidP="005A38AF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カルバマゼピンは全般性発作に効く</w:t>
      </w:r>
    </w:p>
    <w:p w:rsidR="001E5B7B" w:rsidRDefault="005C6805" w:rsidP="007B6B05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脳血管性認知症の初期は逸脱行動と人格変化である</w:t>
      </w:r>
    </w:p>
    <w:p w:rsidR="005C6805" w:rsidRDefault="005C6805" w:rsidP="007B6B05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自殺者は年間二万人である</w:t>
      </w:r>
    </w:p>
    <w:p w:rsidR="005C6805" w:rsidRDefault="005C6805" w:rsidP="007B6B05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周産期にうつ病は起こりやすい</w:t>
      </w:r>
    </w:p>
    <w:p w:rsidR="005C6805" w:rsidRDefault="005C6805" w:rsidP="007B6B05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行為</w:t>
      </w:r>
      <w:r w:rsidR="00A237C8">
        <w:rPr>
          <w:rFonts w:hint="eastAsia"/>
          <w:szCs w:val="21"/>
        </w:rPr>
        <w:t>心迫</w:t>
      </w:r>
      <w:r>
        <w:rPr>
          <w:rFonts w:hint="eastAsia"/>
          <w:szCs w:val="21"/>
        </w:rPr>
        <w:t>はうつ病に起こりやすい</w:t>
      </w:r>
    </w:p>
    <w:p w:rsidR="005C6805" w:rsidRDefault="005C6805" w:rsidP="007B6B05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MMPI</w:t>
      </w:r>
      <w:r>
        <w:rPr>
          <w:rFonts w:hint="eastAsia"/>
          <w:szCs w:val="21"/>
        </w:rPr>
        <w:t>は質問紙法である</w:t>
      </w:r>
    </w:p>
    <w:p w:rsidR="005C6805" w:rsidRDefault="005C6805" w:rsidP="007B6B05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アンフェタミンは強い耐性がある</w:t>
      </w:r>
    </w:p>
    <w:p w:rsidR="005C6805" w:rsidRDefault="005C6805" w:rsidP="007B6B05">
      <w:pPr>
        <w:numPr>
          <w:ilvl w:val="0"/>
          <w:numId w:val="6"/>
        </w:numPr>
        <w:rPr>
          <w:rFonts w:hint="eastAsia"/>
          <w:szCs w:val="21"/>
        </w:rPr>
      </w:pPr>
      <w:proofErr w:type="spellStart"/>
      <w:r>
        <w:rPr>
          <w:rFonts w:hint="eastAsia"/>
          <w:szCs w:val="21"/>
        </w:rPr>
        <w:t>Broca</w:t>
      </w:r>
      <w:proofErr w:type="spellEnd"/>
      <w:r>
        <w:rPr>
          <w:rFonts w:hint="eastAsia"/>
          <w:szCs w:val="21"/>
        </w:rPr>
        <w:t>失語は運動失語である</w:t>
      </w:r>
    </w:p>
    <w:p w:rsidR="00C673F4" w:rsidRDefault="00C673F4" w:rsidP="007B6B05">
      <w:pPr>
        <w:rPr>
          <w:rFonts w:hint="eastAsia"/>
          <w:szCs w:val="21"/>
        </w:rPr>
      </w:pPr>
    </w:p>
    <w:p w:rsidR="00533895" w:rsidRDefault="0053389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Default="009938F5" w:rsidP="007B6B05">
      <w:pPr>
        <w:rPr>
          <w:rFonts w:hint="eastAsia"/>
          <w:szCs w:val="21"/>
        </w:rPr>
      </w:pPr>
    </w:p>
    <w:p w:rsidR="009938F5" w:rsidRPr="00086DB1" w:rsidRDefault="009938F5" w:rsidP="007B6B05">
      <w:pPr>
        <w:rPr>
          <w:rFonts w:hint="eastAsia"/>
          <w:szCs w:val="21"/>
        </w:rPr>
      </w:pPr>
    </w:p>
    <w:p w:rsidR="00F642D6" w:rsidRPr="007C2F7B" w:rsidRDefault="001E5B7B" w:rsidP="001E5B7B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</w:rPr>
        <w:t>Ⅳ</w:t>
      </w:r>
      <w:r w:rsidRPr="007C2F7B">
        <w:rPr>
          <w:rFonts w:hint="eastAsia"/>
          <w:b/>
          <w:sz w:val="24"/>
        </w:rPr>
        <w:t>.</w:t>
      </w:r>
      <w:r w:rsidRPr="007C2F7B">
        <w:rPr>
          <w:rFonts w:hint="eastAsia"/>
          <w:b/>
          <w:sz w:val="24"/>
        </w:rPr>
        <w:t xml:space="preserve">　</w:t>
      </w:r>
      <w:r w:rsidR="00533895">
        <w:rPr>
          <w:rFonts w:hint="eastAsia"/>
          <w:b/>
          <w:sz w:val="24"/>
        </w:rPr>
        <w:t>澤山</w:t>
      </w:r>
    </w:p>
    <w:p w:rsidR="00533895" w:rsidRDefault="00533895" w:rsidP="00A70209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厚生労働省が提唱した健康日本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では多量飲酒者を</w:t>
      </w:r>
    </w:p>
    <w:p w:rsidR="00A70209" w:rsidRDefault="00533895" w:rsidP="0053389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日あたりの純アルコールで平均</w:t>
      </w:r>
      <w:r>
        <w:rPr>
          <w:rFonts w:hint="eastAsia"/>
          <w:szCs w:val="21"/>
        </w:rPr>
        <w:t>60g</w:t>
      </w:r>
      <w:r>
        <w:rPr>
          <w:rFonts w:hint="eastAsia"/>
          <w:szCs w:val="21"/>
        </w:rPr>
        <w:t>以上摂取する人と定義している</w:t>
      </w:r>
    </w:p>
    <w:p w:rsidR="00A70209" w:rsidRDefault="00533895" w:rsidP="00A70209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ビール</w:t>
      </w:r>
      <w:r>
        <w:rPr>
          <w:rFonts w:hint="eastAsia"/>
          <w:szCs w:val="21"/>
        </w:rPr>
        <w:t>500mL</w:t>
      </w:r>
      <w:r>
        <w:rPr>
          <w:rFonts w:hint="eastAsia"/>
          <w:szCs w:val="21"/>
        </w:rPr>
        <w:t>（アルコール度数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％）と焼酎</w:t>
      </w:r>
      <w:r>
        <w:rPr>
          <w:rFonts w:hint="eastAsia"/>
          <w:szCs w:val="21"/>
        </w:rPr>
        <w:t>200mL</w:t>
      </w:r>
      <w:r>
        <w:rPr>
          <w:rFonts w:hint="eastAsia"/>
          <w:szCs w:val="21"/>
        </w:rPr>
        <w:t>（アルコール度数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％）を</w:t>
      </w:r>
    </w:p>
    <w:p w:rsidR="00533895" w:rsidRDefault="00533895" w:rsidP="00533895">
      <w:pPr>
        <w:ind w:left="390"/>
        <w:rPr>
          <w:rFonts w:hint="eastAsia"/>
          <w:szCs w:val="21"/>
        </w:rPr>
      </w:pPr>
      <w:r>
        <w:rPr>
          <w:rFonts w:hint="eastAsia"/>
          <w:szCs w:val="21"/>
        </w:rPr>
        <w:t>摂取した際の合計純アルコール量は約</w:t>
      </w:r>
      <w:r>
        <w:rPr>
          <w:rFonts w:hint="eastAsia"/>
          <w:szCs w:val="21"/>
        </w:rPr>
        <w:t>40g</w:t>
      </w:r>
      <w:r>
        <w:rPr>
          <w:rFonts w:hint="eastAsia"/>
          <w:szCs w:val="21"/>
        </w:rPr>
        <w:t>である</w:t>
      </w:r>
    </w:p>
    <w:p w:rsidR="00A70209" w:rsidRDefault="00533895" w:rsidP="00A70209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アルコール依存症の離脱症状は、アルコール摂取を減量もしくは中断した時に出現する</w:t>
      </w:r>
    </w:p>
    <w:p w:rsidR="00A70209" w:rsidRDefault="00533895" w:rsidP="00A70209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アルコール離脱症状の予防には、ハロペリドールなどの抗精神病薬が有効である</w:t>
      </w:r>
    </w:p>
    <w:p w:rsidR="00533895" w:rsidRDefault="002A633C" w:rsidP="00A70209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アルコール依存者</w:t>
      </w:r>
      <w:r w:rsidR="00533895">
        <w:rPr>
          <w:rFonts w:hint="eastAsia"/>
          <w:szCs w:val="21"/>
        </w:rPr>
        <w:t>には</w:t>
      </w:r>
      <w:r>
        <w:rPr>
          <w:rFonts w:hint="eastAsia"/>
          <w:szCs w:val="21"/>
        </w:rPr>
        <w:t>節酒ではなく断酒を指導することが適切である</w:t>
      </w:r>
    </w:p>
    <w:p w:rsidR="002A633C" w:rsidRDefault="002A633C" w:rsidP="002A633C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抗酒剤はアルデヒド脱水素酵素（</w:t>
      </w:r>
      <w:r>
        <w:rPr>
          <w:rFonts w:hint="eastAsia"/>
          <w:szCs w:val="21"/>
        </w:rPr>
        <w:t>ALDH</w:t>
      </w:r>
      <w:r>
        <w:rPr>
          <w:rFonts w:hint="eastAsia"/>
          <w:szCs w:val="21"/>
        </w:rPr>
        <w:t>）の作用を阻害する。そのため少量の飲酒でも体内にアルデヒドが蓄積して、飲酒をしたものは顔面紅潮、発汗、頭痛、頻脈、嘔気などが起こり、それ以上飲酒できなくなる</w:t>
      </w:r>
    </w:p>
    <w:p w:rsidR="002A633C" w:rsidRDefault="002A633C" w:rsidP="002A633C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アルコール離脱けいれんの発作型は、強直間代性けいれんが多い</w:t>
      </w:r>
    </w:p>
    <w:p w:rsidR="002A633C" w:rsidRDefault="002A633C" w:rsidP="002A633C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アルコール離脱せん妄は、長期の過量飲酒に伴うビタミン</w:t>
      </w:r>
      <w:r>
        <w:rPr>
          <w:rFonts w:hint="eastAsia"/>
          <w:szCs w:val="21"/>
        </w:rPr>
        <w:t>B1</w:t>
      </w:r>
      <w:r>
        <w:rPr>
          <w:rFonts w:hint="eastAsia"/>
          <w:szCs w:val="21"/>
        </w:rPr>
        <w:t>のけつぼうが原因と考えられている</w:t>
      </w:r>
    </w:p>
    <w:p w:rsidR="002A633C" w:rsidRDefault="002A633C" w:rsidP="002A633C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ウェルニッケ脳症では、意識障害、眼球運動障害、作話を認める</w:t>
      </w:r>
    </w:p>
    <w:p w:rsidR="00086DB1" w:rsidRDefault="002A633C" w:rsidP="001E5B7B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飲酒した後に顔が紅くなる人は、アルコール分解能が遅く、急性アルコール中毒になる危険性が高い</w:t>
      </w:r>
    </w:p>
    <w:p w:rsidR="009938F5" w:rsidRDefault="009938F5" w:rsidP="009938F5">
      <w:pPr>
        <w:rPr>
          <w:rFonts w:hint="eastAsia"/>
          <w:szCs w:val="21"/>
        </w:rPr>
      </w:pPr>
    </w:p>
    <w:p w:rsidR="009938F5" w:rsidRDefault="009938F5" w:rsidP="009938F5">
      <w:pPr>
        <w:rPr>
          <w:rFonts w:hint="eastAsia"/>
          <w:szCs w:val="21"/>
        </w:rPr>
      </w:pPr>
    </w:p>
    <w:p w:rsidR="009938F5" w:rsidRDefault="009938F5" w:rsidP="009938F5">
      <w:pPr>
        <w:rPr>
          <w:rFonts w:hint="eastAsia"/>
          <w:szCs w:val="21"/>
        </w:rPr>
      </w:pPr>
    </w:p>
    <w:p w:rsidR="009938F5" w:rsidRPr="009938F5" w:rsidRDefault="009938F5" w:rsidP="009938F5">
      <w:pPr>
        <w:rPr>
          <w:rFonts w:hint="eastAsia"/>
          <w:szCs w:val="21"/>
        </w:rPr>
      </w:pPr>
    </w:p>
    <w:p w:rsidR="001E5B7B" w:rsidRPr="007C2F7B" w:rsidRDefault="001E5B7B" w:rsidP="0082764B">
      <w:pPr>
        <w:rPr>
          <w:rFonts w:hint="eastAsia"/>
          <w:b/>
          <w:sz w:val="24"/>
        </w:rPr>
      </w:pPr>
      <w:r w:rsidRPr="007C2F7B">
        <w:rPr>
          <w:rFonts w:hint="eastAsia"/>
          <w:b/>
          <w:sz w:val="24"/>
        </w:rPr>
        <w:t>Ⅴ</w:t>
      </w:r>
      <w:r w:rsidRPr="007C2F7B">
        <w:rPr>
          <w:rFonts w:hint="eastAsia"/>
          <w:b/>
          <w:sz w:val="24"/>
        </w:rPr>
        <w:t>.</w:t>
      </w:r>
      <w:r w:rsidRPr="007C2F7B">
        <w:rPr>
          <w:rFonts w:hint="eastAsia"/>
          <w:b/>
          <w:sz w:val="24"/>
        </w:rPr>
        <w:t xml:space="preserve">　</w:t>
      </w:r>
      <w:r w:rsidR="00254520">
        <w:rPr>
          <w:rFonts w:hint="eastAsia"/>
          <w:b/>
          <w:sz w:val="24"/>
        </w:rPr>
        <w:t>高橋恵理</w:t>
      </w:r>
    </w:p>
    <w:p w:rsidR="00337CF9" w:rsidRDefault="009938F5" w:rsidP="00337CF9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神経性無食欲症の呈する身体症状、精神症状について</w:t>
      </w:r>
    </w:p>
    <w:p w:rsidR="009938F5" w:rsidRDefault="009938F5" w:rsidP="009938F5">
      <w:pPr>
        <w:ind w:left="390"/>
        <w:rPr>
          <w:rFonts w:hint="eastAsia"/>
          <w:szCs w:val="21"/>
        </w:rPr>
      </w:pPr>
      <w:r>
        <w:rPr>
          <w:rFonts w:hint="eastAsia"/>
          <w:szCs w:val="21"/>
        </w:rPr>
        <w:t>知る事を合計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つ以上書け</w:t>
      </w:r>
    </w:p>
    <w:p w:rsidR="009938F5" w:rsidRDefault="009938F5" w:rsidP="009938F5">
      <w:pPr>
        <w:rPr>
          <w:rFonts w:hint="eastAsia"/>
          <w:szCs w:val="21"/>
        </w:rPr>
      </w:pPr>
    </w:p>
    <w:p w:rsidR="009938F5" w:rsidRDefault="009938F5" w:rsidP="009938F5">
      <w:pPr>
        <w:rPr>
          <w:rFonts w:hint="eastAsia"/>
          <w:szCs w:val="21"/>
        </w:rPr>
      </w:pPr>
    </w:p>
    <w:p w:rsidR="00337CF9" w:rsidRDefault="009938F5" w:rsidP="00337CF9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神経性無食欲症の診断基準について知る事を書け</w:t>
      </w:r>
    </w:p>
    <w:p w:rsidR="007C2F7B" w:rsidRPr="007C2F7B" w:rsidRDefault="007C2F7B" w:rsidP="007C2F7B">
      <w:pPr>
        <w:rPr>
          <w:rFonts w:hint="eastAsia"/>
          <w:szCs w:val="21"/>
        </w:rPr>
      </w:pPr>
    </w:p>
    <w:sectPr w:rsidR="007C2F7B" w:rsidRPr="007C2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08" w:rsidRDefault="00DA2408" w:rsidP="00F642D6">
      <w:r>
        <w:separator/>
      </w:r>
    </w:p>
  </w:endnote>
  <w:endnote w:type="continuationSeparator" w:id="0">
    <w:p w:rsidR="00DA2408" w:rsidRDefault="00DA2408" w:rsidP="00F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08" w:rsidRDefault="00DA2408" w:rsidP="00F642D6">
      <w:r>
        <w:separator/>
      </w:r>
    </w:p>
  </w:footnote>
  <w:footnote w:type="continuationSeparator" w:id="0">
    <w:p w:rsidR="00DA2408" w:rsidRDefault="00DA2408" w:rsidP="00F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BEB"/>
    <w:multiLevelType w:val="hybridMultilevel"/>
    <w:tmpl w:val="F134DBE8"/>
    <w:lvl w:ilvl="0" w:tplc="1A408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A840CF"/>
    <w:multiLevelType w:val="hybridMultilevel"/>
    <w:tmpl w:val="21A8791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244F6C"/>
    <w:multiLevelType w:val="hybridMultilevel"/>
    <w:tmpl w:val="63008842"/>
    <w:lvl w:ilvl="0" w:tplc="80F0E7C8">
      <w:start w:val="1"/>
      <w:numFmt w:val="decimal"/>
      <w:lvlText w:val="問%1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946687"/>
    <w:multiLevelType w:val="hybridMultilevel"/>
    <w:tmpl w:val="E1809F34"/>
    <w:lvl w:ilvl="0" w:tplc="614C1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07FDB"/>
    <w:multiLevelType w:val="hybridMultilevel"/>
    <w:tmpl w:val="9A786D18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FF26C7"/>
    <w:multiLevelType w:val="hybridMultilevel"/>
    <w:tmpl w:val="7C84489A"/>
    <w:lvl w:ilvl="0" w:tplc="10E8D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713129"/>
    <w:multiLevelType w:val="hybridMultilevel"/>
    <w:tmpl w:val="623CFE2E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D156D5"/>
    <w:multiLevelType w:val="hybridMultilevel"/>
    <w:tmpl w:val="5B68FC8A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424B5"/>
    <w:multiLevelType w:val="hybridMultilevel"/>
    <w:tmpl w:val="18DC20F4"/>
    <w:lvl w:ilvl="0" w:tplc="BF86FA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714AFC"/>
    <w:multiLevelType w:val="hybridMultilevel"/>
    <w:tmpl w:val="8EFE2970"/>
    <w:lvl w:ilvl="0" w:tplc="5E7E8EE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152DA6"/>
    <w:multiLevelType w:val="hybridMultilevel"/>
    <w:tmpl w:val="A386FD70"/>
    <w:lvl w:ilvl="0" w:tplc="E9B676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244F4"/>
    <w:multiLevelType w:val="hybridMultilevel"/>
    <w:tmpl w:val="B71E8D48"/>
    <w:lvl w:ilvl="0" w:tplc="1B1098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511B71"/>
    <w:multiLevelType w:val="hybridMultilevel"/>
    <w:tmpl w:val="771A7CF0"/>
    <w:lvl w:ilvl="0" w:tplc="2E8ACFE0">
      <w:start w:val="6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ECA0F77"/>
    <w:multiLevelType w:val="hybridMultilevel"/>
    <w:tmpl w:val="2ABE3B7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376D77"/>
    <w:multiLevelType w:val="hybridMultilevel"/>
    <w:tmpl w:val="285CB71C"/>
    <w:lvl w:ilvl="0" w:tplc="95B83D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482151"/>
    <w:multiLevelType w:val="hybridMultilevel"/>
    <w:tmpl w:val="37204C58"/>
    <w:lvl w:ilvl="0" w:tplc="BBF05A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05"/>
    <w:rsid w:val="00086DB1"/>
    <w:rsid w:val="001E5B7B"/>
    <w:rsid w:val="00254520"/>
    <w:rsid w:val="002A633C"/>
    <w:rsid w:val="002F5906"/>
    <w:rsid w:val="00337CF9"/>
    <w:rsid w:val="003A0911"/>
    <w:rsid w:val="00441AC3"/>
    <w:rsid w:val="0047773F"/>
    <w:rsid w:val="004C60DB"/>
    <w:rsid w:val="004F0AF5"/>
    <w:rsid w:val="00533895"/>
    <w:rsid w:val="005A38AF"/>
    <w:rsid w:val="005C6805"/>
    <w:rsid w:val="006A4A8C"/>
    <w:rsid w:val="0073558F"/>
    <w:rsid w:val="00784F3D"/>
    <w:rsid w:val="007B6B05"/>
    <w:rsid w:val="007C2F7B"/>
    <w:rsid w:val="00805BE4"/>
    <w:rsid w:val="0082764B"/>
    <w:rsid w:val="00830D00"/>
    <w:rsid w:val="0085486C"/>
    <w:rsid w:val="009327E7"/>
    <w:rsid w:val="00946164"/>
    <w:rsid w:val="009938F5"/>
    <w:rsid w:val="00A237C8"/>
    <w:rsid w:val="00A42C95"/>
    <w:rsid w:val="00A70209"/>
    <w:rsid w:val="00A7595D"/>
    <w:rsid w:val="00A971EA"/>
    <w:rsid w:val="00B16999"/>
    <w:rsid w:val="00BC1A34"/>
    <w:rsid w:val="00C1349E"/>
    <w:rsid w:val="00C673F4"/>
    <w:rsid w:val="00CB4577"/>
    <w:rsid w:val="00DA2408"/>
    <w:rsid w:val="00E14C41"/>
    <w:rsid w:val="00F41EBF"/>
    <w:rsid w:val="00F642D6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06EABB-E245-478E-BDD7-23A95BE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2D6"/>
    <w:rPr>
      <w:kern w:val="2"/>
      <w:sz w:val="21"/>
      <w:szCs w:val="24"/>
    </w:rPr>
  </w:style>
  <w:style w:type="table" w:styleId="a7">
    <w:name w:val="Table Grid"/>
    <w:basedOn w:val="a1"/>
    <w:rsid w:val="003A0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外科学総論　本試験</vt:lpstr>
      <vt:lpstr>2011年度　外科学総論　本試験</vt:lpstr>
    </vt:vector>
  </TitlesOfParts>
  <Company> 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外科学総論　本試験</dc:title>
  <dc:subject/>
  <dc:creator> </dc:creator>
  <cp:keywords/>
  <dc:description/>
  <cp:lastModifiedBy>eguchi</cp:lastModifiedBy>
  <cp:revision>6</cp:revision>
  <dcterms:created xsi:type="dcterms:W3CDTF">2018-09-18T08:14:00Z</dcterms:created>
  <dcterms:modified xsi:type="dcterms:W3CDTF">2018-09-18T08:14:00Z</dcterms:modified>
</cp:coreProperties>
</file>