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FA3" w:rsidRDefault="00A77FA3" w:rsidP="000961FA">
      <w:pPr>
        <w:jc w:val="center"/>
      </w:pPr>
      <w:r>
        <w:t>Datums______________</w:t>
      </w:r>
    </w:p>
    <w:p w:rsidR="00A77FA3" w:rsidRDefault="00A77FA3" w:rsidP="000961FA">
      <w:pPr>
        <w:jc w:val="center"/>
      </w:pPr>
    </w:p>
    <w:p w:rsidR="00A77FA3" w:rsidRDefault="00A77FA3" w:rsidP="000961FA">
      <w:pPr>
        <w:jc w:val="center"/>
      </w:pPr>
      <w:r>
        <w:t>Vārds, uzvārds____________________, grupa___________________</w:t>
      </w:r>
    </w:p>
    <w:p w:rsidR="00A77FA3" w:rsidRDefault="00A77FA3"/>
    <w:p w:rsidR="00A77FA3" w:rsidRDefault="00A77F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 w:rsidRPr="00B14D7A">
              <w:rPr>
                <w:b/>
              </w:rPr>
              <w:t xml:space="preserve">1. </w:t>
            </w:r>
            <w:r>
              <w:rPr>
                <w:b/>
              </w:rPr>
              <w:t>Pie vilces ritošā sastāva nepieder: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>
            <w:r>
              <w:t>1. motorvagonu vilcienu vagoni.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>
            <w:r>
              <w:t>2. drezīnas un ceļa mašīnas.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>
            <w:r>
              <w:t>3. vagoni.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>
            <w:r>
              <w:t>4. tvaika lokomotīvju tenderi.</w:t>
            </w:r>
          </w:p>
        </w:tc>
      </w:tr>
    </w:tbl>
    <w:p w:rsidR="00A77FA3" w:rsidRDefault="00A77FA3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 w:rsidRPr="00B14D7A">
              <w:rPr>
                <w:b/>
              </w:rPr>
              <w:t xml:space="preserve">2. </w:t>
            </w:r>
            <w:r>
              <w:rPr>
                <w:b/>
              </w:rPr>
              <w:t>Kurš apzīmējums atbilst divsekciju pasažieru dīzeļlokomotīvei ar elektrisko transmisiju?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2TEP60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TEP70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2TGP50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2TE10L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EB7CD1">
        <w:tc>
          <w:tcPr>
            <w:tcW w:w="8522" w:type="dxa"/>
          </w:tcPr>
          <w:p w:rsidR="00A77FA3" w:rsidRPr="00B14D7A" w:rsidRDefault="00A77FA3" w:rsidP="00030F0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B14D7A">
              <w:rPr>
                <w:b/>
              </w:rPr>
              <w:t xml:space="preserve">. </w:t>
            </w:r>
            <w:r>
              <w:rPr>
                <w:b/>
              </w:rPr>
              <w:t>Ilgstošais ātrums ir:</w:t>
            </w:r>
          </w:p>
        </w:tc>
      </w:tr>
      <w:tr w:rsidR="00A77FA3" w:rsidTr="00EB7CD1">
        <w:tc>
          <w:tcPr>
            <w:tcW w:w="8522" w:type="dxa"/>
            <w:tcBorders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1. maksimālais ātrums ar kuru lokomotīve var braukt neierobežotu laiku.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2. minimālais ātrums, pie kura lokomotīve attīsta tādu maksimālo vilcējspēku, braukšana ar kuru ir pieļaujama neierobežoti ilgu laiku.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3. vidējais kustības ātrums, kuru var uzturēt neierobežoti ilgi.</w:t>
            </w:r>
          </w:p>
        </w:tc>
      </w:tr>
      <w:tr w:rsidR="00A77FA3" w:rsidTr="00EB7CD1">
        <w:tc>
          <w:tcPr>
            <w:tcW w:w="8522" w:type="dxa"/>
            <w:tcBorders>
              <w:top w:val="nil"/>
            </w:tcBorders>
          </w:tcPr>
          <w:p w:rsidR="00A77FA3" w:rsidRDefault="00A77FA3" w:rsidP="00D705A1">
            <w:pPr>
              <w:jc w:val="both"/>
            </w:pPr>
            <w:r>
              <w:t xml:space="preserve">4. kustības ātrums, kas nodrošina minimālu degvielas/enerģijas patēriņu. 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4. Norādīt rindiņu, kurā dažādi lokomotīvju veidi ir norādīti, tās klasificējot pēc viena parametra: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kravas lokomotīves, pasažieru lokomotīves,  manevru lokomotīves.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tvaika lokomotīves, manevru lokomotīves, elektriskās lokomotīves.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kravas lokomotīves, pasažieru lokomotīves ātrgaitas lokomotīves.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lokomotīves ar elektrisko transmisiju, līdzstrāvas elektrolokomotīves, maiņstrāvas elektrolokomotīves.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5. Universālie kravas vagoni ir: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paredzēti jebkura kravas veida pārvadāšanai.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916712">
            <w:r>
              <w:t>2. paredzēti dažādu konkrēta vagona tipam piemērotu kravu pārvadāšanai.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var būt viegli pārveidoti no viena tipa par citu tipu.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paredzēti kravu pārvadāšanai dažādos konteineros.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6. Izvēloties platformu pārvadājumiem, vadās pēc šādiem parametriem: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E1E01">
            <w:r>
              <w:t>1. grīdas laukuma un kravnesības.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kravnesības un maksimālā ātruma.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kravnesības un garuma.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pašmasas un grīdas laukuma.</w:t>
            </w:r>
          </w:p>
        </w:tc>
      </w:tr>
    </w:tbl>
    <w:p w:rsidR="00A77FA3" w:rsidRDefault="00A77FA3" w:rsidP="00B14D7A"/>
    <w:p w:rsidR="00A77FA3" w:rsidRDefault="00A77FA3" w:rsidP="00B52ED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EB7CD1">
        <w:tc>
          <w:tcPr>
            <w:tcW w:w="8522" w:type="dxa"/>
          </w:tcPr>
          <w:p w:rsidR="00A77FA3" w:rsidRPr="00B14D7A" w:rsidRDefault="00A77FA3" w:rsidP="00916712">
            <w:pPr>
              <w:jc w:val="center"/>
              <w:rPr>
                <w:b/>
              </w:rPr>
            </w:pPr>
            <w:r>
              <w:rPr>
                <w:b/>
              </w:rPr>
              <w:t>7. Pasažieru parka vagoni sevī iekļauj:</w:t>
            </w:r>
          </w:p>
        </w:tc>
      </w:tr>
      <w:tr w:rsidR="00A77FA3" w:rsidTr="00EB7CD1">
        <w:tc>
          <w:tcPr>
            <w:tcW w:w="8522" w:type="dxa"/>
            <w:tcBorders>
              <w:bottom w:val="nil"/>
            </w:tcBorders>
          </w:tcPr>
          <w:p w:rsidR="00A77FA3" w:rsidRDefault="00A77FA3" w:rsidP="00916712">
            <w:pPr>
              <w:jc w:val="both"/>
            </w:pPr>
            <w:r>
              <w:t>1. vagonus pasažieru pārvadāšanai.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916712">
            <w:pPr>
              <w:jc w:val="both"/>
            </w:pPr>
            <w:r>
              <w:t>2. vagonus pasažieru pārvadāšanai un citus vagonus, kas paredzēti iekļaušanai pasažieru vilciena sastāvā.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916712">
            <w:pPr>
              <w:jc w:val="both"/>
            </w:pPr>
            <w:r>
              <w:t>3. vagonus pasažieru pārvadāšanai un citus vagonus, kas paredzēti iekļaušanai pasažieru vilciena sastāvā, kā arī citus uz pasažieru vagonu bāzes veidotus vagonus, piemēram, laboratoriju vagonus.</w:t>
            </w:r>
          </w:p>
        </w:tc>
      </w:tr>
      <w:tr w:rsidR="00A77FA3" w:rsidTr="00EB7CD1">
        <w:tc>
          <w:tcPr>
            <w:tcW w:w="8522" w:type="dxa"/>
            <w:tcBorders>
              <w:top w:val="nil"/>
            </w:tcBorders>
          </w:tcPr>
          <w:p w:rsidR="00A77FA3" w:rsidRDefault="00A77FA3" w:rsidP="00916712">
            <w:pPr>
              <w:jc w:val="both"/>
            </w:pPr>
            <w:r>
              <w:t>4. vagonus pasažieru pārvadāšanai, kā arī cilvēku pārvadāšanai pielāgotus segtos vagonus.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84"/>
        <w:gridCol w:w="4438"/>
      </w:tblGrid>
      <w:tr w:rsidR="00A77FA3" w:rsidTr="00B14D7A">
        <w:tc>
          <w:tcPr>
            <w:tcW w:w="8522" w:type="dxa"/>
            <w:gridSpan w:val="2"/>
          </w:tcPr>
          <w:p w:rsidR="00A77FA3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 xml:space="preserve">8. Norādīt pareizo dīzeļlokomotīves galveno mezglu numurus </w:t>
            </w:r>
          </w:p>
          <w:p w:rsidR="00A77FA3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(pieļaujamas 2 savstarpēji saistītas kļūdas):</w:t>
            </w:r>
          </w:p>
          <w:p w:rsidR="00A77FA3" w:rsidRDefault="00A77FA3" w:rsidP="00B14D7A">
            <w:pPr>
              <w:jc w:val="center"/>
              <w:rPr>
                <w:b/>
              </w:rPr>
            </w:pPr>
          </w:p>
          <w:p w:rsidR="00A77FA3" w:rsidRPr="00B14D7A" w:rsidRDefault="00A77FA3" w:rsidP="00B14D7A">
            <w:pPr>
              <w:jc w:val="center"/>
              <w:rPr>
                <w:b/>
              </w:rPr>
            </w:pPr>
            <w:r w:rsidRPr="00950992"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7.25pt;height:249pt">
                  <v:imagedata r:id="rId5" o:title=""/>
                </v:shape>
              </w:pict>
            </w:r>
          </w:p>
        </w:tc>
      </w:tr>
      <w:tr w:rsidR="00A77FA3" w:rsidTr="000210AA">
        <w:trPr>
          <w:trHeight w:val="1133"/>
        </w:trPr>
        <w:tc>
          <w:tcPr>
            <w:tcW w:w="4064" w:type="dxa"/>
            <w:tcBorders>
              <w:right w:val="nil"/>
            </w:tcBorders>
          </w:tcPr>
          <w:p w:rsidR="00A77FA3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>kabīne,</w:t>
            </w:r>
          </w:p>
          <w:p w:rsidR="00A77FA3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 xml:space="preserve">ventilatora piedziņa, </w:t>
            </w:r>
          </w:p>
          <w:p w:rsidR="00A77FA3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>vilces ģenerators</w:t>
            </w:r>
            <w:r>
              <w:t>,</w:t>
            </w:r>
            <w:r w:rsidRPr="000210AA">
              <w:t xml:space="preserve"> </w:t>
            </w:r>
          </w:p>
          <w:p w:rsidR="00A77FA3" w:rsidRPr="000210AA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>dīzeļdzinējs</w:t>
            </w:r>
            <w:r>
              <w:t>,</w:t>
            </w:r>
            <w:r w:rsidRPr="000210AA">
              <w:t xml:space="preserve"> </w:t>
            </w:r>
          </w:p>
        </w:tc>
        <w:tc>
          <w:tcPr>
            <w:tcW w:w="4458" w:type="dxa"/>
            <w:tcBorders>
              <w:left w:val="nil"/>
            </w:tcBorders>
          </w:tcPr>
          <w:p w:rsidR="00A77FA3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>dzesētājs</w:t>
            </w:r>
            <w:r>
              <w:t>,</w:t>
            </w:r>
            <w:r w:rsidRPr="000210AA">
              <w:t xml:space="preserve"> </w:t>
            </w:r>
          </w:p>
          <w:p w:rsidR="00A77FA3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>elektroaparātu kamera</w:t>
            </w:r>
            <w:r>
              <w:t>,</w:t>
            </w:r>
            <w:r w:rsidRPr="000210AA">
              <w:t xml:space="preserve"> </w:t>
            </w:r>
          </w:p>
          <w:p w:rsidR="00A77FA3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>vilces elektrodzinēji</w:t>
            </w:r>
            <w:r>
              <w:t>,</w:t>
            </w:r>
            <w:r w:rsidRPr="000210AA">
              <w:t xml:space="preserve"> </w:t>
            </w:r>
          </w:p>
          <w:p w:rsidR="00A77FA3" w:rsidRPr="000210AA" w:rsidRDefault="00A77FA3" w:rsidP="000210AA">
            <w:pPr>
              <w:numPr>
                <w:ilvl w:val="0"/>
                <w:numId w:val="3"/>
              </w:numPr>
              <w:jc w:val="both"/>
            </w:pPr>
            <w:r w:rsidRPr="000210AA">
              <w:t>kompresors.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4C6752">
        <w:tc>
          <w:tcPr>
            <w:tcW w:w="8522" w:type="dxa"/>
            <w:shd w:val="clear" w:color="auto" w:fill="FFFFFF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9. Mūsdienu ritošā sastāva konstrukcijā izmanto ratiņus, jo:</w:t>
            </w:r>
          </w:p>
        </w:tc>
      </w:tr>
      <w:tr w:rsidR="00A77FA3" w:rsidTr="004C6752">
        <w:tc>
          <w:tcPr>
            <w:tcW w:w="8522" w:type="dxa"/>
            <w:tcBorders>
              <w:bottom w:val="nil"/>
            </w:tcBorders>
            <w:shd w:val="clear" w:color="auto" w:fill="FFFFFF"/>
          </w:tcPr>
          <w:p w:rsidR="00A77FA3" w:rsidRDefault="00A77FA3" w:rsidP="00B14D7A">
            <w:r>
              <w:t>1. tas nodrošina konstrukcijas modularitāti.</w:t>
            </w:r>
          </w:p>
        </w:tc>
      </w:tr>
      <w:tr w:rsidR="00A77FA3" w:rsidTr="004C6752">
        <w:tc>
          <w:tcPr>
            <w:tcW w:w="8522" w:type="dxa"/>
            <w:tcBorders>
              <w:top w:val="nil"/>
              <w:bottom w:val="nil"/>
            </w:tcBorders>
            <w:shd w:val="clear" w:color="auto" w:fill="FFFFFF"/>
          </w:tcPr>
          <w:p w:rsidR="00A77FA3" w:rsidRDefault="00A77FA3" w:rsidP="00B14D7A">
            <w:r>
              <w:t>2. šāda konstrukcija ļauj labāk ritošajam sastāvam ievietoties līknēs.</w:t>
            </w:r>
          </w:p>
        </w:tc>
      </w:tr>
      <w:tr w:rsidR="00A77FA3" w:rsidTr="004C6752">
        <w:tc>
          <w:tcPr>
            <w:tcW w:w="8522" w:type="dxa"/>
            <w:tcBorders>
              <w:top w:val="nil"/>
              <w:bottom w:val="nil"/>
            </w:tcBorders>
            <w:shd w:val="clear" w:color="auto" w:fill="FFFFFF"/>
          </w:tcPr>
          <w:p w:rsidR="00A77FA3" w:rsidRDefault="00A77FA3" w:rsidP="00B14D7A">
            <w:r>
              <w:t>3. tas padara vienkāršāku ritošā sastāva konstrukciju.</w:t>
            </w:r>
          </w:p>
        </w:tc>
      </w:tr>
      <w:tr w:rsidR="00A77FA3" w:rsidTr="004C6752">
        <w:tc>
          <w:tcPr>
            <w:tcW w:w="8522" w:type="dxa"/>
            <w:tcBorders>
              <w:top w:val="nil"/>
            </w:tcBorders>
            <w:shd w:val="clear" w:color="auto" w:fill="FFFFFF"/>
          </w:tcPr>
          <w:p w:rsidR="00A77FA3" w:rsidRDefault="00A77FA3" w:rsidP="00B14D7A">
            <w:r>
              <w:t>4. tā tas ir tradicionāli iegājies.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10. Slokšņu atsperu gadījumā atsevišķi svārstību slāpētāji nav nepieciešami, jo…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1. …tās lieto ritošajam sastāvam ar nelielu kustības ātrumu, pie kura svārstības ātri norimst pašas.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2. …slāpējošie elementi jau ir paredzēti to konstrukcijā.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3. …tās lieto ritošajam sastāvam ar nelielu kustības ātrumu, pie kura tādas svārstības, kuras vajadzētu slāpēt nemaz neveidojas.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D705A1">
            <w:pPr>
              <w:jc w:val="both"/>
            </w:pPr>
            <w:r>
              <w:t>4. …berzes starp atsevišķām atsperes sloksnēm dēļ tām piemīt arī svārstības slāpējošas īpašības.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11. Vilces elektrodzinēja assbalsta piekares gadījumā: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1. dzinējs pilnībā balstās uz riteņpāra asi; nav vajadzīga sarežģīta vilces reduktora konstrukcija.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2. dzinējs daļēji balstās uz riteņpāra asi, daļēji svars tiek nodots ratiņu rāmim; ir vajadzīga sarežģīta transmisija starp dzinēju un riteņpāra asi.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3. dzinējs daļēji balstās uz riteņpāra asi, daļēji svars tiek nodots ratiņu rāmim; nav vajadzīga sarežģīta vilces reduktora konstrukcija.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D705A1">
            <w:pPr>
              <w:jc w:val="both"/>
            </w:pPr>
            <w:r>
              <w:t>4. dzinēja svars tiek pilnībā nodots ratiņu rāmim; ir vajadzīga sarežģīta transmisija starp dzinēju un riteņpāra asi.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12. Attēlā ir parādīta:</w:t>
            </w:r>
          </w:p>
          <w:p w:rsidR="00A77FA3" w:rsidRPr="00B14D7A" w:rsidRDefault="00A77FA3" w:rsidP="00B14D7A">
            <w:pPr>
              <w:jc w:val="center"/>
              <w:rPr>
                <w:b/>
              </w:rPr>
            </w:pPr>
            <w:r w:rsidRPr="00950992">
              <w:rPr>
                <w:rFonts w:ascii="Arial" w:hAnsi="Arial" w:cs="Arial"/>
                <w:sz w:val="20"/>
                <w:szCs w:val="20"/>
              </w:rPr>
              <w:pict>
                <v:shape id="il_fi" o:spid="_x0000_i1026" type="#_x0000_t75" alt="" style="width:213.75pt;height:160.5pt">
                  <v:imagedata r:id="rId6" r:href="rId7"/>
                </v:shape>
              </w:pic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lokomotīves bukse ar pavadiņām.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pasažieru vagona bukse.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lokomotīves žokļu bukse.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kravas vagona bukse.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13. Riteņpāri veido: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FC5494">
            <w:pPr>
              <w:jc w:val="both"/>
            </w:pPr>
            <w:r>
              <w:t>1. ass, uz kuras atrodas riteņi, kas var brīvi griezties.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FC5494">
            <w:pPr>
              <w:jc w:val="both"/>
            </w:pPr>
            <w:r>
              <w:t>2. divasu ratiņos divi blakus esoši riteņi.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FC5494">
            <w:pPr>
              <w:jc w:val="both"/>
            </w:pPr>
            <w:r>
              <w:t>3. ass, uz kuras uzpresēti veingabalvelmējuma riteņi, bet vilces ritošajam sastāvam – arī vilces transmisijas detaļas.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FC5494">
            <w:pPr>
              <w:jc w:val="both"/>
            </w:pPr>
            <w:r>
              <w:t xml:space="preserve">4. ass, uz kuras uzpresēti veingabalvelmējuma riteņi vai – atkarībā no konstrukcijas – riteņu centri ar uzpresētām bandāžām, bet vilces ritošajam sastāvam – arī vilces transmisijas detaļas. </w:t>
            </w:r>
          </w:p>
        </w:tc>
      </w:tr>
    </w:tbl>
    <w:p w:rsidR="00A77FA3" w:rsidRDefault="00A77FA3" w:rsidP="00B14D7A"/>
    <w:p w:rsidR="00A77FA3" w:rsidRDefault="00A77FA3" w:rsidP="00B52ED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EB7CD1">
        <w:tc>
          <w:tcPr>
            <w:tcW w:w="8522" w:type="dxa"/>
          </w:tcPr>
          <w:p w:rsidR="00A77FA3" w:rsidRPr="00B14D7A" w:rsidRDefault="00A77FA3" w:rsidP="00B52EDC">
            <w:pPr>
              <w:jc w:val="center"/>
              <w:rPr>
                <w:b/>
              </w:rPr>
            </w:pPr>
            <w:r>
              <w:rPr>
                <w:b/>
              </w:rPr>
              <w:t>14. SA-3 tipa automātiskā sakabe:</w:t>
            </w:r>
          </w:p>
        </w:tc>
      </w:tr>
      <w:tr w:rsidR="00A77FA3" w:rsidTr="00EB7CD1">
        <w:tc>
          <w:tcPr>
            <w:tcW w:w="8522" w:type="dxa"/>
            <w:tcBorders>
              <w:bottom w:val="nil"/>
            </w:tcBorders>
          </w:tcPr>
          <w:p w:rsidR="00A77FA3" w:rsidRDefault="00A77FA3" w:rsidP="00EB7CD1">
            <w:r>
              <w:t>1. tiek lietota komplektā ar buferiem, jo tā nespēj nodot stumšanas spēkus.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EB7CD1">
            <w:r>
              <w:t>2. tiek lietota komplektā ar ķēdes sakabi, jo tā nespēj nodot vilces spēkus.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EB7CD1">
            <w:r>
              <w:t>3. nodrošina vagonu automātisko sakabināšanos un atkabināšanos.</w:t>
            </w:r>
          </w:p>
        </w:tc>
      </w:tr>
      <w:tr w:rsidR="00A77FA3" w:rsidTr="00EB7CD1">
        <w:tc>
          <w:tcPr>
            <w:tcW w:w="8522" w:type="dxa"/>
            <w:tcBorders>
              <w:top w:val="nil"/>
            </w:tcBorders>
          </w:tcPr>
          <w:p w:rsidR="00A77FA3" w:rsidRDefault="00A77FA3" w:rsidP="00EB7CD1">
            <w:r>
              <w:t>4. pilda gan vilces, gan arī buferierīces funkcijas, ko nodrošina slāpētājaparāts.</w:t>
            </w:r>
          </w:p>
        </w:tc>
      </w:tr>
    </w:tbl>
    <w:p w:rsidR="00A77FA3" w:rsidRDefault="00A77FA3" w:rsidP="00B52EDC"/>
    <w:p w:rsidR="00A77FA3" w:rsidRDefault="00A77FA3" w:rsidP="00B52EDC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Default="00A77FA3" w:rsidP="00887F5B">
            <w:pPr>
              <w:jc w:val="center"/>
              <w:rPr>
                <w:b/>
              </w:rPr>
            </w:pPr>
            <w:r>
              <w:rPr>
                <w:b/>
              </w:rPr>
              <w:t>15. Attēlā parādīta:</w:t>
            </w:r>
          </w:p>
          <w:p w:rsidR="00A77FA3" w:rsidRPr="00B14D7A" w:rsidRDefault="00A77FA3" w:rsidP="00887F5B">
            <w:pPr>
              <w:jc w:val="center"/>
              <w:rPr>
                <w:b/>
              </w:rPr>
            </w:pPr>
            <w:r w:rsidRPr="00950992">
              <w:rPr>
                <w:rFonts w:ascii="Arial" w:hAnsi="Arial" w:cs="Arial"/>
                <w:sz w:val="20"/>
                <w:szCs w:val="20"/>
              </w:rPr>
              <w:pict>
                <v:shape id="_x0000_i1027" type="#_x0000_t75" alt="" style="width:129pt;height:158.25pt">
                  <v:imagedata r:id="rId8" r:href="rId9"/>
                </v:shape>
              </w:pic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gāzes turbīnas darba cikla diagramma.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benzīna dzinēja darba cikla diagramma.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divtaktu dīzeļdzinēja darba cikla diagramma.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 xml:space="preserve">4. četrtaktu dīzeļdzinēja darba cikla diagramma. 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 w:rsidRPr="00910988">
              <w:rPr>
                <w:b/>
              </w:rPr>
              <w:t xml:space="preserve">16. </w:t>
            </w:r>
            <w:r>
              <w:rPr>
                <w:b/>
              </w:rPr>
              <w:t>Kompresors lokomotīvē ir nepieciešams, lai: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910988">
            <w:pPr>
              <w:jc w:val="both"/>
            </w:pPr>
            <w:r>
              <w:t>1. nodotu griezes momentu riteņpāriem.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910988">
            <w:pPr>
              <w:jc w:val="both"/>
            </w:pPr>
            <w:r>
              <w:t xml:space="preserve">2. nodrošinātu dīzeļdzinēja dzesēšanu. 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910988">
            <w:pPr>
              <w:jc w:val="both"/>
            </w:pPr>
            <w:r>
              <w:t>3. nodrošinātu vilciena bremžu sistēmas darbību, kā arī lai darbinātu citas lokomotīves pneimatiskās iekārtas.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910988">
            <w:pPr>
              <w:jc w:val="both"/>
            </w:pPr>
            <w:r>
              <w:t>4. nodrošinātu dīzeļdzinēja gaisa virspūti.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52EDC">
            <w:pPr>
              <w:jc w:val="center"/>
              <w:rPr>
                <w:b/>
              </w:rPr>
            </w:pPr>
            <w:r>
              <w:rPr>
                <w:b/>
              </w:rPr>
              <w:t>17. Jaudas pārvads dīzeļlokomotīvē: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887F5B">
            <w:pPr>
              <w:jc w:val="both"/>
            </w:pPr>
            <w:r>
              <w:t xml:space="preserve">1. nodrošina dīzeļdzinēja kloķvārpstas savienojumu ar kustīgiem riteņpāriem. 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887F5B">
            <w:pPr>
              <w:jc w:val="both"/>
            </w:pPr>
            <w:r>
              <w:t>2. nodrošina iespēju mašīnistam izvēlēties kustības ātrumam atbilstošu dzinēja darba režīmu.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887F5B">
            <w:pPr>
              <w:jc w:val="both"/>
            </w:pPr>
            <w:r>
              <w:t>3. nodrošina racionālu dīzeļdzinēja darba režīmu, vienlaikus formējot nepieciešamo lokomotīves vilces raksturlīkni.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887F5B">
            <w:pPr>
              <w:jc w:val="both"/>
            </w:pPr>
            <w:r>
              <w:t>4. nodrošina ciešu dīzeļdzinēja kloķvārpstas un riteņpāru savienojumu.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52EDC">
            <w:pPr>
              <w:jc w:val="center"/>
              <w:rPr>
                <w:b/>
              </w:rPr>
            </w:pPr>
            <w:r>
              <w:rPr>
                <w:b/>
              </w:rPr>
              <w:t>18. Praksē neizmanto šādu dīzeļlokomotīvju elektrisko transmisiju: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līdzstrāvas-līdzstrāvas.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līdzstrāvas-maiņstrāvas.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maiņstrāvas-līdzstrāvas.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maiņstrāvas-maiņstrāvas.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52EDC">
            <w:pPr>
              <w:jc w:val="center"/>
              <w:rPr>
                <w:b/>
              </w:rPr>
            </w:pPr>
            <w:r>
              <w:rPr>
                <w:b/>
              </w:rPr>
              <w:t>19. Hidrauliskā transmisija sastāv: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27C4F">
            <w:pPr>
              <w:jc w:val="both"/>
            </w:pPr>
            <w:r>
              <w:t xml:space="preserve">1. no viena hidrotransformatora, kas darbojas visā ātrumu diapazonā. 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27C4F">
            <w:pPr>
              <w:jc w:val="both"/>
            </w:pPr>
            <w:r>
              <w:t>2. no vienas hidrsosajūga pakāpēs un vairākām mehāniskajām pakāpēm.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27C4F">
            <w:pPr>
              <w:jc w:val="both"/>
            </w:pPr>
            <w:r>
              <w:t xml:space="preserve">3. no vairākām hidrosajūgu pakāpēm. 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27C4F">
            <w:pPr>
              <w:jc w:val="both"/>
            </w:pPr>
            <w:r>
              <w:t xml:space="preserve">4. no vairākām hidrotransformatoru pakāpēm, bet atsevišķos gadījumos arī no hidrosajūga pakāpes. 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20. Līdzstrāvas vilces ritošajam sastāvam ar līdzstrāvas elektrodzinējiem, dzinēju regulēšanai izmanto: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D705A1">
            <w:pPr>
              <w:jc w:val="both"/>
            </w:pPr>
            <w:r>
              <w:t xml:space="preserve">1. vilces transformatora tinumu komutāciju un dažādas dzinēja ierosmes lauka vājinājuma pakāpes. 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2. palaišanas reostatus, dažādus dzinēju slēgumus un dažādas dzinēja ierosmes lauka vājinājuma pakāpes.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pPr>
              <w:jc w:val="both"/>
            </w:pPr>
            <w:r>
              <w:t>3. palaišanas reostatus un dažādas dzinēja ierosmes lauka vājinājuma pakāpes.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D705A1">
            <w:pPr>
              <w:jc w:val="both"/>
            </w:pPr>
            <w:r>
              <w:t>4. vadāmos taisngriežus un dažādus dzinēju slēgumus.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 xml:space="preserve">21. Automātiskās bremzes nodrošina vilciena apturēšanu </w:t>
            </w:r>
            <w:r w:rsidRPr="002C1752">
              <w:rPr>
                <w:b/>
              </w:rPr>
              <w:t>bremžu maģistrāles pārtrūkšanas gadījumā</w:t>
            </w:r>
            <w:r>
              <w:rPr>
                <w:b/>
              </w:rPr>
              <w:t>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27C4F">
            <w:pPr>
              <w:jc w:val="both"/>
            </w:pPr>
            <w:r>
              <w:t>1. izmantojot saspiestu gaisu, kas uzkrāts īpašā rezervuārā katrā vagonā.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27C4F">
            <w:pPr>
              <w:jc w:val="both"/>
            </w:pPr>
            <w:r>
              <w:t>2. izmantojot saspiestu gaisu, no kompresora, kas uzstādīts katrā vagonā.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27C4F">
            <w:pPr>
              <w:jc w:val="both"/>
            </w:pPr>
            <w:r>
              <w:t>3. izmantojot saspiestu gaisu, kas palicis bremžu maģistrālē.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27C4F">
            <w:pPr>
              <w:jc w:val="both"/>
            </w:pPr>
            <w:r>
              <w:t>4. izmantojot katra vagona bremžu cilindru atsperu spēku.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27C4F">
            <w:pPr>
              <w:jc w:val="center"/>
              <w:rPr>
                <w:b/>
              </w:rPr>
            </w:pPr>
            <w:r>
              <w:rPr>
                <w:b/>
              </w:rPr>
              <w:t>22. Veicot dienesta bremzēšanu ar automātiskajām bremzēm, bremžu darbība katrā vagonā: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27C4F">
            <w:r>
              <w:t>1. ir atkarīga no bremžu maģistrāles spiediena izmaiņas tempa.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27C4F">
            <w:r>
              <w:t>2. ir atkarīga no bremžu maģistrāles spiediena izmaiņas lieluma.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ir atkarīga no bremžu maģistrāles spiediena izmaiņas tempa un lieluma.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visu laiku ir vienāda, neatkarīgi no spiediena izmaiņām bremžu maģistrālē.</w:t>
            </w:r>
          </w:p>
        </w:tc>
      </w:tr>
    </w:tbl>
    <w:p w:rsidR="00A77FA3" w:rsidRDefault="00A77FA3" w:rsidP="00B52EDC"/>
    <w:p w:rsidR="00A77FA3" w:rsidRDefault="00A77FA3" w:rsidP="00B52EDC"/>
    <w:p w:rsidR="00A77FA3" w:rsidRDefault="00A77FA3" w:rsidP="00B52EDC"/>
    <w:p w:rsidR="00A77FA3" w:rsidRDefault="00A77FA3" w:rsidP="00B52EDC"/>
    <w:p w:rsidR="00A77FA3" w:rsidRDefault="00A77FA3" w:rsidP="00B52EDC"/>
    <w:p w:rsidR="00A77FA3" w:rsidRDefault="00A77FA3" w:rsidP="00B52EDC"/>
    <w:p w:rsidR="00A77FA3" w:rsidRDefault="00A77FA3" w:rsidP="00B52EDC"/>
    <w:p w:rsidR="00A77FA3" w:rsidRDefault="00A77FA3" w:rsidP="00B52EDC"/>
    <w:p w:rsidR="00A77FA3" w:rsidRDefault="00A77FA3" w:rsidP="00B52EDC"/>
    <w:p w:rsidR="00A77FA3" w:rsidRDefault="00A77FA3" w:rsidP="00B52ED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EB7CD1">
        <w:tc>
          <w:tcPr>
            <w:tcW w:w="8522" w:type="dxa"/>
          </w:tcPr>
          <w:p w:rsidR="00A77FA3" w:rsidRDefault="00A77FA3" w:rsidP="00EB7CD1">
            <w:pPr>
              <w:jc w:val="center"/>
              <w:rPr>
                <w:b/>
              </w:rPr>
            </w:pPr>
            <w:r w:rsidRPr="00C2013C">
              <w:rPr>
                <w:b/>
              </w:rPr>
              <w:t xml:space="preserve">23. </w:t>
            </w:r>
            <w:r>
              <w:rPr>
                <w:b/>
              </w:rPr>
              <w:t>Vilciens brauc kāpumā ar vienmērīgu ātrumu 30 km/h. Pēc paātrinošo spēku diagrammas nosakiet kāpuma lielumu:</w:t>
            </w:r>
          </w:p>
          <w:p w:rsidR="00A77FA3" w:rsidRPr="00B14D7A" w:rsidRDefault="00A77FA3" w:rsidP="00EB7CD1">
            <w:pPr>
              <w:jc w:val="center"/>
              <w:rPr>
                <w:b/>
              </w:rPr>
            </w:pPr>
            <w:r w:rsidRPr="00950992">
              <w:pict>
                <v:shape id="_x0000_i1028" type="#_x0000_t75" style="width:285pt;height:211.5pt">
                  <v:imagedata r:id="rId10" o:title=""/>
                </v:shape>
              </w:pict>
            </w:r>
          </w:p>
        </w:tc>
      </w:tr>
      <w:tr w:rsidR="00A77FA3" w:rsidTr="00EB7CD1">
        <w:tc>
          <w:tcPr>
            <w:tcW w:w="8522" w:type="dxa"/>
            <w:tcBorders>
              <w:bottom w:val="nil"/>
            </w:tcBorders>
          </w:tcPr>
          <w:p w:rsidR="00A77FA3" w:rsidRDefault="00A77FA3" w:rsidP="00EB7CD1">
            <w:r>
              <w:t>1. +8‰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EB7CD1">
            <w:r>
              <w:t>2. +6‰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EB7CD1">
            <w:r>
              <w:t>3. -6‰</w:t>
            </w:r>
          </w:p>
        </w:tc>
      </w:tr>
      <w:tr w:rsidR="00A77FA3" w:rsidTr="00EB7CD1">
        <w:tc>
          <w:tcPr>
            <w:tcW w:w="8522" w:type="dxa"/>
            <w:tcBorders>
              <w:top w:val="nil"/>
            </w:tcBorders>
          </w:tcPr>
          <w:p w:rsidR="00A77FA3" w:rsidRDefault="00A77FA3" w:rsidP="00EB7CD1">
            <w:r>
              <w:t>4. 0‰</w:t>
            </w:r>
          </w:p>
        </w:tc>
      </w:tr>
    </w:tbl>
    <w:p w:rsidR="00A77FA3" w:rsidRDefault="00A77FA3" w:rsidP="00B52EDC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52EDC">
            <w:pPr>
              <w:jc w:val="center"/>
              <w:rPr>
                <w:b/>
              </w:rPr>
            </w:pPr>
            <w:r>
              <w:rPr>
                <w:b/>
              </w:rPr>
              <w:t>24. Galvenie spēki, kas darbojas uz vilcienu ir: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vilces spēks, kustības pretestības spēks un bremzēšanas spēks.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424E05">
            <w:r>
              <w:t>2. vilces spēks, smaguma spēks un bremzēšanas spēks.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424E05">
            <w:r>
              <w:t>3. vilces spēks  un bremzēšanas spēks.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424E05">
            <w:r>
              <w:t>4. vilces spēks un kustības pretestības spēks.</w:t>
            </w:r>
          </w:p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25. Uzrakstīt vilciena kustības diferenciālvienādojumu kādā no tā formām, nosaukt tajā ietilpstošos mainīgos</w:t>
            </w:r>
          </w:p>
        </w:tc>
      </w:tr>
      <w:tr w:rsidR="00A77FA3" w:rsidTr="00B96562">
        <w:trPr>
          <w:trHeight w:val="1105"/>
        </w:trPr>
        <w:tc>
          <w:tcPr>
            <w:tcW w:w="8522" w:type="dxa"/>
          </w:tcPr>
          <w:p w:rsidR="00A77FA3" w:rsidRDefault="00A77FA3" w:rsidP="00B14D7A"/>
        </w:tc>
      </w:tr>
    </w:tbl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52EDC">
            <w:pPr>
              <w:jc w:val="center"/>
              <w:rPr>
                <w:b/>
              </w:rPr>
            </w:pPr>
            <w:r>
              <w:rPr>
                <w:b/>
              </w:rPr>
              <w:t>26. Vilces aprēķinos izmato tā saucamo: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aprēķina vilcējspēku, kas netiek saistīts ar konkrētu šī spēka pielikšanas vietu.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vilcējspēku, kas rodas vilciena smaguma centrā.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D705A1">
            <w:r>
              <w:t>3. tangenciālo vilcējspēku, kas rodas riteņu un sliežu kontakta vietās.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dinamometrisko vilcējspēku, kas tiek realizēts uz lokomotīves sakabes.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284576">
        <w:tc>
          <w:tcPr>
            <w:tcW w:w="8522" w:type="dxa"/>
          </w:tcPr>
          <w:p w:rsidR="00A77FA3" w:rsidRPr="00B14D7A" w:rsidRDefault="00A77FA3" w:rsidP="00284576">
            <w:pPr>
              <w:jc w:val="center"/>
              <w:rPr>
                <w:b/>
              </w:rPr>
            </w:pPr>
            <w:r>
              <w:rPr>
                <w:b/>
              </w:rPr>
              <w:t>27. Parādīt attēlā attēlotajā vilces raksturlīknē šīs raksturlīknes izmaiņas, ja tiek palielināts lokomotīves saķersvars, bet samazināta tās jauda</w:t>
            </w:r>
          </w:p>
        </w:tc>
      </w:tr>
      <w:tr w:rsidR="00A77FA3" w:rsidTr="00284576">
        <w:tc>
          <w:tcPr>
            <w:tcW w:w="8522" w:type="dxa"/>
          </w:tcPr>
          <w:p w:rsidR="00A77FA3" w:rsidRDefault="00A77FA3" w:rsidP="00284576">
            <w:pPr>
              <w:jc w:val="center"/>
            </w:pPr>
            <w:r>
              <w:t xml:space="preserve"> </w:t>
            </w:r>
            <w:r w:rsidRPr="00950992">
              <w:rPr>
                <w:noProof/>
              </w:rPr>
              <w:pict>
                <v:shape id="Attēls 1" o:spid="_x0000_i1029" type="#_x0000_t75" style="width:359.25pt;height:341.25pt;visibility:visible">
                  <v:imagedata r:id="rId11" o:title=""/>
                </v:shape>
              </w:pic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8F6396">
            <w:pPr>
              <w:jc w:val="center"/>
              <w:rPr>
                <w:b/>
              </w:rPr>
            </w:pPr>
            <w:r>
              <w:rPr>
                <w:b/>
              </w:rPr>
              <w:t>28. Vilciena kustības pamatpretestības empīriskā izteiksme vispārīgā gadījumā ir: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konstants skaitlis.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lineāra sakarība.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kvadrātiska (paraboliska) sakarība.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eksponenciāla sakarība.</w:t>
            </w:r>
          </w:p>
        </w:tc>
      </w:tr>
    </w:tbl>
    <w:p w:rsidR="00A77FA3" w:rsidRDefault="00A77FA3" w:rsidP="00B14D7A"/>
    <w:p w:rsidR="00A77FA3" w:rsidRDefault="00A77FA3" w:rsidP="00B52EDC"/>
    <w:p w:rsidR="00A77FA3" w:rsidRDefault="00A77FA3" w:rsidP="00B52ED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EB7CD1">
        <w:tc>
          <w:tcPr>
            <w:tcW w:w="8522" w:type="dxa"/>
          </w:tcPr>
          <w:p w:rsidR="00A77FA3" w:rsidRPr="00B14D7A" w:rsidRDefault="00A77FA3" w:rsidP="00B52EDC">
            <w:pPr>
              <w:jc w:val="center"/>
              <w:rPr>
                <w:b/>
              </w:rPr>
            </w:pPr>
            <w:r>
              <w:rPr>
                <w:b/>
              </w:rPr>
              <w:t xml:space="preserve">29. Izmantojot normatīvu vai izziņu literatūru aprēķiniet kustības pamatpretestības sakarību kravas vilciena sastāvam, kas pēc svara satur 40% tukšu četrasu vagonu ar rites gultņiem un 60% krautu četrasu vagonu ar rites gultņiem un ass slodzi </w:t>
            </w:r>
            <w:r>
              <w:rPr>
                <w:b/>
                <w:i/>
              </w:rPr>
              <w:t>q</w:t>
            </w:r>
            <w:r>
              <w:rPr>
                <w:b/>
                <w:i/>
                <w:vertAlign w:val="subscript"/>
              </w:rPr>
              <w:t>o</w:t>
            </w:r>
            <w:r>
              <w:rPr>
                <w:b/>
                <w:i/>
              </w:rPr>
              <w:t>=22 t</w:t>
            </w:r>
            <w:r>
              <w:rPr>
                <w:b/>
              </w:rPr>
              <w:t xml:space="preserve"> kustībai pa bezsalaidņu sliežu ceļu.  </w:t>
            </w:r>
          </w:p>
        </w:tc>
      </w:tr>
      <w:tr w:rsidR="00A77FA3" w:rsidTr="00EB7CD1">
        <w:tc>
          <w:tcPr>
            <w:tcW w:w="8522" w:type="dxa"/>
            <w:tcBorders>
              <w:top w:val="nil"/>
            </w:tcBorders>
          </w:tcPr>
          <w:p w:rsidR="00A77FA3" w:rsidRDefault="00A77FA3" w:rsidP="00EB7CD1">
            <w:pPr>
              <w:rPr>
                <w:i/>
              </w:rPr>
            </w:pPr>
          </w:p>
          <w:p w:rsidR="00A77FA3" w:rsidRDefault="00A77FA3" w:rsidP="00EB7CD1">
            <w:r>
              <w:rPr>
                <w:i/>
              </w:rPr>
              <w:t xml:space="preserve">                     w</w:t>
            </w:r>
            <w:r>
              <w:rPr>
                <w:i/>
                <w:vertAlign w:val="subscript"/>
              </w:rPr>
              <w:t>o</w:t>
            </w:r>
            <w:r>
              <w:rPr>
                <w:i/>
              </w:rPr>
              <w:t>”=</w:t>
            </w:r>
            <w:r>
              <w:t xml:space="preserve"> </w:t>
            </w:r>
          </w:p>
          <w:p w:rsidR="00A77FA3" w:rsidRDefault="00A77FA3" w:rsidP="00EB7CD1"/>
        </w:tc>
      </w:tr>
    </w:tbl>
    <w:p w:rsidR="00A77FA3" w:rsidRDefault="00A77FA3" w:rsidP="00B14D7A"/>
    <w:p w:rsidR="00A77FA3" w:rsidRDefault="00A77FA3" w:rsidP="00B52EDC"/>
    <w:p w:rsidR="00A77FA3" w:rsidRDefault="00A77FA3" w:rsidP="00B52EDC"/>
    <w:p w:rsidR="00A77FA3" w:rsidRDefault="00A77FA3" w:rsidP="00B52ED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EB7CD1">
        <w:tc>
          <w:tcPr>
            <w:tcW w:w="8522" w:type="dxa"/>
          </w:tcPr>
          <w:p w:rsidR="00A77FA3" w:rsidRPr="00B14D7A" w:rsidRDefault="00A77FA3" w:rsidP="00C2013C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C2013C">
              <w:rPr>
                <w:b/>
              </w:rPr>
              <w:t xml:space="preserve">. </w:t>
            </w:r>
            <w:r>
              <w:rPr>
                <w:b/>
              </w:rPr>
              <w:t>Īpatnējā kustības pretestība un ceļa garenprofila skaitliski ir vienāda ar:</w:t>
            </w:r>
          </w:p>
        </w:tc>
      </w:tr>
      <w:tr w:rsidR="00A77FA3" w:rsidTr="00EB7CD1">
        <w:tc>
          <w:tcPr>
            <w:tcW w:w="8522" w:type="dxa"/>
            <w:tcBorders>
              <w:bottom w:val="nil"/>
            </w:tcBorders>
          </w:tcPr>
          <w:p w:rsidR="00A77FA3" w:rsidRDefault="00A77FA3" w:rsidP="00EB7CD1">
            <w:r>
              <w:t>1. Vilciena asu skaitu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EB7CD1">
            <w:r>
              <w:t>2. Garenprofila elementa slīpumu, kas izteikts promilēs</w:t>
            </w:r>
          </w:p>
        </w:tc>
      </w:tr>
      <w:tr w:rsidR="00A77FA3" w:rsidTr="00EB7CD1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EB7CD1">
            <w:r>
              <w:t>3. Garenprofila elementa garumam</w:t>
            </w:r>
          </w:p>
        </w:tc>
      </w:tr>
      <w:tr w:rsidR="00A77FA3" w:rsidTr="00EB7CD1">
        <w:tc>
          <w:tcPr>
            <w:tcW w:w="8522" w:type="dxa"/>
            <w:tcBorders>
              <w:top w:val="nil"/>
            </w:tcBorders>
          </w:tcPr>
          <w:p w:rsidR="00A77FA3" w:rsidRDefault="00A77FA3" w:rsidP="00EB7CD1">
            <w:r>
              <w:t>4. Vilciena ātrumam, braucot pa šo garenprofila elementu</w:t>
            </w:r>
          </w:p>
        </w:tc>
      </w:tr>
    </w:tbl>
    <w:p w:rsidR="00A77FA3" w:rsidRDefault="00A77FA3" w:rsidP="00B52EDC"/>
    <w:p w:rsidR="00A77FA3" w:rsidRDefault="00A77FA3" w:rsidP="00B52EDC"/>
    <w:p w:rsidR="00A77FA3" w:rsidRDefault="00A77FA3" w:rsidP="00B52ED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Pr="00910988">
              <w:rPr>
                <w:b/>
              </w:rPr>
              <w:t xml:space="preserve">. </w:t>
            </w:r>
            <w:r>
              <w:rPr>
                <w:b/>
              </w:rPr>
              <w:t>Kustības</w:t>
            </w:r>
            <w:r w:rsidRPr="00910988">
              <w:rPr>
                <w:b/>
              </w:rPr>
              <w:t xml:space="preserve"> papildpetestība</w:t>
            </w:r>
            <w:r>
              <w:rPr>
                <w:b/>
              </w:rPr>
              <w:t xml:space="preserve"> no līknes: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910988">
            <w:pPr>
              <w:jc w:val="both"/>
            </w:pPr>
            <w:r>
              <w:t>1. Ir atkarīga vienīgi no ritošā sastāva ratiņu ģeometriskajiem parametriem.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910988">
            <w:pPr>
              <w:jc w:val="both"/>
            </w:pPr>
            <w:r>
              <w:t>2. Ir atkarīga vienīgi no līknes rādiusa.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910988">
            <w:pPr>
              <w:jc w:val="both"/>
            </w:pPr>
            <w:r>
              <w:t>3. Ir atkarīga no daudziem ceļa un ritošā sastāva parametriem, taču praksē bieži vien aprobežojas ar atkarību no līknes rādiusa.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910988">
            <w:pPr>
              <w:jc w:val="both"/>
            </w:pPr>
            <w:r>
              <w:t xml:space="preserve">4. Ir atkarīga vienīgi no vilciena kustības ātruma un ārējās sliedes pacēluma līknē. 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C2172C">
        <w:tc>
          <w:tcPr>
            <w:tcW w:w="8522" w:type="dxa"/>
          </w:tcPr>
          <w:p w:rsidR="00A77FA3" w:rsidRPr="00B14D7A" w:rsidRDefault="00A77FA3" w:rsidP="00C2172C">
            <w:pPr>
              <w:jc w:val="center"/>
              <w:rPr>
                <w:b/>
              </w:rPr>
            </w:pPr>
            <w:r>
              <w:rPr>
                <w:b/>
              </w:rPr>
              <w:t>32. Kustības papildpretestība 500 m garā profila elementā ar 10‰ slīpumu, kurā izvietota 250 m gara līkne ar rādiusu 700 m,  būs attiecīgi vienā un otrā virzienā:</w:t>
            </w:r>
          </w:p>
        </w:tc>
      </w:tr>
      <w:tr w:rsidR="00A77FA3" w:rsidTr="00C2172C">
        <w:tc>
          <w:tcPr>
            <w:tcW w:w="8522" w:type="dxa"/>
            <w:tcBorders>
              <w:bottom w:val="nil"/>
            </w:tcBorders>
          </w:tcPr>
          <w:p w:rsidR="00A77FA3" w:rsidRDefault="00A77FA3" w:rsidP="00C2172C">
            <w:r>
              <w:t>1. +</w:t>
            </w:r>
            <w:r w:rsidRPr="00A67A6A">
              <w:rPr>
                <w:i/>
              </w:rPr>
              <w:t xml:space="preserve">10,5 un </w:t>
            </w:r>
            <w:r>
              <w:rPr>
                <w:i/>
              </w:rPr>
              <w:t>-</w:t>
            </w:r>
            <w:r w:rsidRPr="00A67A6A">
              <w:rPr>
                <w:i/>
              </w:rPr>
              <w:t>9,5 kgf/t</w:t>
            </w:r>
          </w:p>
        </w:tc>
      </w:tr>
      <w:tr w:rsidR="00A77FA3" w:rsidTr="00C2172C">
        <w:tc>
          <w:tcPr>
            <w:tcW w:w="8522" w:type="dxa"/>
            <w:tcBorders>
              <w:top w:val="nil"/>
              <w:bottom w:val="nil"/>
            </w:tcBorders>
          </w:tcPr>
          <w:p w:rsidR="00A77FA3" w:rsidRPr="00A67A6A" w:rsidRDefault="00A77FA3" w:rsidP="00C2172C">
            <w:pPr>
              <w:rPr>
                <w:i/>
              </w:rPr>
            </w:pPr>
            <w:r>
              <w:t>2. -</w:t>
            </w:r>
            <w:r w:rsidRPr="00A67A6A">
              <w:rPr>
                <w:i/>
              </w:rPr>
              <w:t xml:space="preserve">10,5 un </w:t>
            </w:r>
            <w:r>
              <w:rPr>
                <w:i/>
              </w:rPr>
              <w:t>+</w:t>
            </w:r>
            <w:r w:rsidRPr="00A67A6A">
              <w:rPr>
                <w:i/>
              </w:rPr>
              <w:t>9,5 kgf/t</w:t>
            </w:r>
          </w:p>
        </w:tc>
      </w:tr>
      <w:tr w:rsidR="00A77FA3" w:rsidTr="00C2172C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C2172C">
            <w:r>
              <w:t>3.</w:t>
            </w:r>
            <w:r w:rsidRPr="00A67A6A">
              <w:rPr>
                <w:i/>
              </w:rPr>
              <w:t xml:space="preserve"> </w:t>
            </w:r>
            <w:r>
              <w:rPr>
                <w:i/>
              </w:rPr>
              <w:t>+</w:t>
            </w:r>
            <w:r w:rsidRPr="00A67A6A">
              <w:rPr>
                <w:i/>
              </w:rPr>
              <w:t xml:space="preserve">10,5 un </w:t>
            </w:r>
            <w:r>
              <w:rPr>
                <w:i/>
              </w:rPr>
              <w:t>-10</w:t>
            </w:r>
            <w:r w:rsidRPr="00A67A6A">
              <w:rPr>
                <w:i/>
              </w:rPr>
              <w:t>,5 kgf/t</w:t>
            </w:r>
          </w:p>
        </w:tc>
      </w:tr>
      <w:tr w:rsidR="00A77FA3" w:rsidTr="00C2172C">
        <w:tc>
          <w:tcPr>
            <w:tcW w:w="8522" w:type="dxa"/>
            <w:tcBorders>
              <w:top w:val="nil"/>
            </w:tcBorders>
          </w:tcPr>
          <w:p w:rsidR="00A77FA3" w:rsidRDefault="00A77FA3" w:rsidP="00C2172C">
            <w:r>
              <w:t>4. +</w:t>
            </w:r>
            <w:r>
              <w:rPr>
                <w:i/>
              </w:rPr>
              <w:t>9</w:t>
            </w:r>
            <w:r w:rsidRPr="00A67A6A">
              <w:rPr>
                <w:i/>
              </w:rPr>
              <w:t xml:space="preserve">,5 un </w:t>
            </w:r>
            <w:r>
              <w:rPr>
                <w:i/>
              </w:rPr>
              <w:t>-</w:t>
            </w:r>
            <w:r w:rsidRPr="00A67A6A">
              <w:rPr>
                <w:i/>
              </w:rPr>
              <w:t>9,5 kgf/t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26"/>
        <w:gridCol w:w="696"/>
      </w:tblGrid>
      <w:tr w:rsidR="00A77FA3" w:rsidTr="00A15255">
        <w:tc>
          <w:tcPr>
            <w:tcW w:w="8030" w:type="dxa"/>
            <w:tcBorders>
              <w:top w:val="double" w:sz="4" w:space="0" w:color="auto"/>
            </w:tcBorders>
            <w:vAlign w:val="center"/>
          </w:tcPr>
          <w:p w:rsidR="00A77FA3" w:rsidRDefault="00A77FA3" w:rsidP="00A15255">
            <w:pPr>
              <w:jc w:val="center"/>
              <w:rPr>
                <w:b/>
              </w:rPr>
            </w:pPr>
            <w:r w:rsidRPr="00995C79">
              <w:rPr>
                <w:b/>
                <w:u w:val="single"/>
              </w:rPr>
              <w:t xml:space="preserve">Tā kā šis ir </w:t>
            </w:r>
            <w:r>
              <w:rPr>
                <w:b/>
                <w:u w:val="single"/>
              </w:rPr>
              <w:t>darbietilpīgāks</w:t>
            </w:r>
            <w:r w:rsidRPr="00995C79">
              <w:rPr>
                <w:b/>
                <w:u w:val="single"/>
              </w:rPr>
              <w:t xml:space="preserve"> jautājums, par to tiek piešķirti </w:t>
            </w:r>
            <w:r>
              <w:rPr>
                <w:b/>
                <w:u w:val="single"/>
              </w:rPr>
              <w:t>dubulti</w:t>
            </w:r>
            <w:r w:rsidRPr="00995C79">
              <w:rPr>
                <w:b/>
                <w:u w:val="single"/>
              </w:rPr>
              <w:t xml:space="preserve"> punkti</w:t>
            </w:r>
          </w:p>
        </w:tc>
        <w:tc>
          <w:tcPr>
            <w:tcW w:w="492" w:type="dxa"/>
            <w:tcBorders>
              <w:top w:val="double" w:sz="4" w:space="0" w:color="auto"/>
            </w:tcBorders>
          </w:tcPr>
          <w:p w:rsidR="00A77FA3" w:rsidRDefault="00A77FA3" w:rsidP="00A15255">
            <w:pPr>
              <w:jc w:val="center"/>
              <w:rPr>
                <w:b/>
              </w:rPr>
            </w:pPr>
            <w:r w:rsidRPr="00A15255">
              <w:rPr>
                <w:b/>
                <w:sz w:val="48"/>
              </w:rPr>
              <w:t>x2</w:t>
            </w:r>
          </w:p>
        </w:tc>
      </w:tr>
      <w:tr w:rsidR="00A77FA3" w:rsidTr="00995C79">
        <w:tc>
          <w:tcPr>
            <w:tcW w:w="8522" w:type="dxa"/>
            <w:gridSpan w:val="2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33. Izmantojot normatīvu vai izziņu literatūru noteikt vilciena, kas atbilst 29. punkta nosacījumiem, kustībai 8‰ kāpumā ar lokomotīvi 2TE116</w:t>
            </w:r>
          </w:p>
        </w:tc>
      </w:tr>
      <w:tr w:rsidR="00A77FA3" w:rsidTr="00995C79">
        <w:trPr>
          <w:trHeight w:val="1379"/>
        </w:trPr>
        <w:tc>
          <w:tcPr>
            <w:tcW w:w="8522" w:type="dxa"/>
            <w:gridSpan w:val="2"/>
            <w:tcBorders>
              <w:bottom w:val="double" w:sz="4" w:space="0" w:color="auto"/>
            </w:tcBorders>
          </w:tcPr>
          <w:p w:rsidR="00A77FA3" w:rsidRDefault="00A77FA3" w:rsidP="003144CE">
            <w:pPr>
              <w:rPr>
                <w:i/>
              </w:rPr>
            </w:pPr>
          </w:p>
          <w:p w:rsidR="00A77FA3" w:rsidRDefault="00A77FA3" w:rsidP="003144CE">
            <w:pPr>
              <w:rPr>
                <w:i/>
              </w:rPr>
            </w:pPr>
          </w:p>
          <w:p w:rsidR="00A77FA3" w:rsidRDefault="00A77FA3" w:rsidP="003144CE">
            <w:r>
              <w:rPr>
                <w:i/>
              </w:rPr>
              <w:t>Q=</w:t>
            </w:r>
            <w:r>
              <w:t xml:space="preserve"> </w:t>
            </w:r>
          </w:p>
          <w:p w:rsidR="00A77FA3" w:rsidRDefault="00A77FA3" w:rsidP="003144CE"/>
        </w:tc>
      </w:tr>
    </w:tbl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 w:rsidRPr="00910988">
              <w:rPr>
                <w:b/>
              </w:rPr>
              <w:t xml:space="preserve">34. </w:t>
            </w:r>
            <w:r>
              <w:rPr>
                <w:b/>
              </w:rPr>
              <w:t xml:space="preserve">Ja </w:t>
            </w:r>
            <w:r w:rsidRPr="00910988">
              <w:rPr>
                <w:b/>
              </w:rPr>
              <w:t>bremzēšanas spēks</w:t>
            </w:r>
            <w:r>
              <w:rPr>
                <w:b/>
              </w:rPr>
              <w:t xml:space="preserve"> pārsniegs riteņa un sliedes saķeres spēku: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Bremzēšanas efektivitāte nemainīsies.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Bremzēšanas efektivitāte palielināsies.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Bremzēšanas efektivitāte strauji samazināsies, jo riteņi sāks slīdēt.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Bremzēšanas efektivitāte strauji samazināsies, jo riteņi sāks griezties ātrāk.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6473BE">
        <w:tc>
          <w:tcPr>
            <w:tcW w:w="8522" w:type="dxa"/>
          </w:tcPr>
          <w:p w:rsidR="00A77FA3" w:rsidRDefault="00A77FA3" w:rsidP="006473BE">
            <w:pPr>
              <w:jc w:val="center"/>
              <w:rPr>
                <w:b/>
              </w:rPr>
            </w:pPr>
            <w:r>
              <w:rPr>
                <w:b/>
              </w:rPr>
              <w:t>35. Noteikt pēc nomogrammas kravas vilciena bremžu koeficientu, ja bremzēšanas ceļa garums no ātruma 80 km/h ir 825 m:</w:t>
            </w:r>
          </w:p>
          <w:p w:rsidR="00A77FA3" w:rsidRPr="00B14D7A" w:rsidRDefault="00A77FA3" w:rsidP="006473BE">
            <w:pPr>
              <w:jc w:val="center"/>
              <w:rPr>
                <w:b/>
              </w:rPr>
            </w:pPr>
            <w:r w:rsidRPr="00950992">
              <w:rPr>
                <w:noProof/>
              </w:rPr>
              <w:pict>
                <v:shape id="Attēls 2" o:spid="_x0000_i1030" type="#_x0000_t75" style="width:242.25pt;height:585.75pt;visibility:visible">
                  <v:imagedata r:id="rId12" o:title=""/>
                </v:shape>
              </w:pict>
            </w:r>
          </w:p>
        </w:tc>
      </w:tr>
      <w:tr w:rsidR="00A77FA3" w:rsidTr="006473BE">
        <w:tc>
          <w:tcPr>
            <w:tcW w:w="8522" w:type="dxa"/>
          </w:tcPr>
          <w:p w:rsidR="00A77FA3" w:rsidRPr="002C1752" w:rsidRDefault="00A77FA3" w:rsidP="00284576">
            <w:pPr>
              <w:jc w:val="center"/>
              <w:rPr>
                <w:i/>
              </w:rPr>
            </w:pPr>
            <w:r w:rsidRPr="003D5E56">
              <w:rPr>
                <w:i/>
              </w:rPr>
              <w:t xml:space="preserve">θ </w:t>
            </w:r>
            <w:r>
              <w:rPr>
                <w:i/>
              </w:rPr>
              <w:t>=</w:t>
            </w:r>
          </w:p>
        </w:tc>
      </w:tr>
    </w:tbl>
    <w:p w:rsidR="00A77FA3" w:rsidRDefault="00A77FA3"/>
    <w:p w:rsidR="00A77FA3" w:rsidRDefault="00A77FA3"/>
    <w:p w:rsidR="00A77FA3" w:rsidRDefault="00A77F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0F68B9">
            <w:pPr>
              <w:jc w:val="center"/>
              <w:rPr>
                <w:b/>
              </w:rPr>
            </w:pPr>
            <w:r w:rsidRPr="00487C1C">
              <w:rPr>
                <w:b/>
              </w:rPr>
              <w:t xml:space="preserve">36. </w:t>
            </w:r>
            <w:r>
              <w:rPr>
                <w:b/>
              </w:rPr>
              <w:t>Laika intervālu metodi bremžu aprēķiniem, lieto, lai</w:t>
            </w:r>
            <w:r w:rsidRPr="00487C1C">
              <w:rPr>
                <w:b/>
              </w:rPr>
              <w:t>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F261D8">
            <w:pPr>
              <w:jc w:val="both"/>
            </w:pPr>
            <w:r>
              <w:t xml:space="preserve">1. veiktu vienkāršotus aprēķinus. 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F261D8">
            <w:pPr>
              <w:jc w:val="both"/>
            </w:pPr>
            <w:r>
              <w:t>2. tā ir pamatmetode analītiskiem aprēķiniem.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666F1C">
            <w:pPr>
              <w:jc w:val="both"/>
            </w:pPr>
            <w:r>
              <w:t>3. lai ņemtu vērā bremzēšanas spēka izmaiņas bremžu cilindru piepildīšanās laikā, veicot paaugstinātas precizitātes aprēķinus.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F261D8">
            <w:pPr>
              <w:jc w:val="both"/>
            </w:pPr>
            <w:r>
              <w:t>4. tā ir viena no metodēm, kurai nav īpašu priekšrocību salīdzinājumā ar citām.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37. Galvenais vilces energoresursu normēšanas rādītājs, uz kuru tiek attiecināta energoresursu norma praksē ir: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100 nobraukuma kilometri.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10000 vilcienkilometri.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1000000 bruto tonnkilometri.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10000 bruto tonnkilometri.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38. Īpatnējais degvielas patēriņš samazinās: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palielinoties vilciena garumam.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palielinoties tehniskajam ātrumam.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palielinoties vilciena sastāva ass slodzei;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samazinoties vilciena sastāva vagonu skaitam.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 w:rsidRPr="00487C1C">
              <w:rPr>
                <w:b/>
              </w:rPr>
              <w:t xml:space="preserve">39. </w:t>
            </w:r>
            <w:r>
              <w:rPr>
                <w:b/>
              </w:rPr>
              <w:t>Ar lokomotīvju ekspluatāciju nav saitīti: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pamatdepo.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apgrozības depo.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lokomotīvju brigāžu maiņas punkti.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lokomotīvju remonta rūpnīcas.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C2172C">
        <w:tc>
          <w:tcPr>
            <w:tcW w:w="8522" w:type="dxa"/>
          </w:tcPr>
          <w:p w:rsidR="00A77FA3" w:rsidRPr="00B14D7A" w:rsidRDefault="00A77FA3" w:rsidP="00C2172C">
            <w:pPr>
              <w:jc w:val="center"/>
              <w:rPr>
                <w:b/>
              </w:rPr>
            </w:pPr>
            <w:r>
              <w:rPr>
                <w:b/>
              </w:rPr>
              <w:t>40. Iecirkņa stacijās var veikt:</w:t>
            </w:r>
          </w:p>
        </w:tc>
      </w:tr>
      <w:tr w:rsidR="00A77FA3" w:rsidTr="00C2172C">
        <w:tc>
          <w:tcPr>
            <w:tcW w:w="8522" w:type="dxa"/>
            <w:tcBorders>
              <w:bottom w:val="nil"/>
            </w:tcBorders>
          </w:tcPr>
          <w:p w:rsidR="00A77FA3" w:rsidRDefault="00A77FA3" w:rsidP="00C2172C">
            <w:r>
              <w:t>1. tikai garāmbraucoša vilciena vagonu tehnisko apskati.</w:t>
            </w:r>
          </w:p>
        </w:tc>
      </w:tr>
      <w:tr w:rsidR="00A77FA3" w:rsidTr="00C2172C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C2172C">
            <w:r>
              <w:t>2. tikai garāmbraucoša vilciena tehnisko apskati un bezatkabes tekošo remontu.</w:t>
            </w:r>
          </w:p>
        </w:tc>
      </w:tr>
      <w:tr w:rsidR="00A77FA3" w:rsidTr="00C2172C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C2172C">
            <w:r>
              <w:t>3. garāmbraucoša vilciena tehnisko apskati, beztakabes un atkabes tekošo remontu.</w:t>
            </w:r>
          </w:p>
        </w:tc>
      </w:tr>
      <w:tr w:rsidR="00A77FA3" w:rsidTr="00C2172C">
        <w:tc>
          <w:tcPr>
            <w:tcW w:w="8522" w:type="dxa"/>
            <w:tcBorders>
              <w:top w:val="nil"/>
            </w:tcBorders>
          </w:tcPr>
          <w:p w:rsidR="00A77FA3" w:rsidRDefault="00A77FA3" w:rsidP="00C2172C">
            <w:r>
              <w:t xml:space="preserve">4. garāmbraucoša vilciena tehnisko apskati, beztakabes un atkabes tekošo remontu, kā arī depo remontu. </w:t>
            </w:r>
          </w:p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46"/>
        <w:gridCol w:w="576"/>
      </w:tblGrid>
      <w:tr w:rsidR="00A77FA3" w:rsidTr="002C7B7C">
        <w:tc>
          <w:tcPr>
            <w:tcW w:w="8030" w:type="dxa"/>
            <w:tcBorders>
              <w:top w:val="triple" w:sz="4" w:space="0" w:color="auto"/>
            </w:tcBorders>
          </w:tcPr>
          <w:p w:rsidR="00A77FA3" w:rsidRDefault="00A77FA3" w:rsidP="00B14D7A">
            <w:pPr>
              <w:jc w:val="center"/>
              <w:rPr>
                <w:b/>
                <w:u w:val="single"/>
              </w:rPr>
            </w:pPr>
            <w:r w:rsidRPr="00995C79">
              <w:rPr>
                <w:b/>
                <w:u w:val="single"/>
              </w:rPr>
              <w:t xml:space="preserve">Tā kā šis ir </w:t>
            </w:r>
            <w:r>
              <w:rPr>
                <w:b/>
                <w:u w:val="single"/>
              </w:rPr>
              <w:t>darbietilpīgs</w:t>
            </w:r>
            <w:r w:rsidRPr="00995C79">
              <w:rPr>
                <w:b/>
                <w:u w:val="single"/>
              </w:rPr>
              <w:t xml:space="preserve"> jautājums, par to tiek piešķirti </w:t>
            </w:r>
            <w:r>
              <w:rPr>
                <w:b/>
                <w:u w:val="single"/>
              </w:rPr>
              <w:t>trīskārši</w:t>
            </w:r>
            <w:r w:rsidRPr="00995C79">
              <w:rPr>
                <w:b/>
                <w:u w:val="single"/>
              </w:rPr>
              <w:t xml:space="preserve"> punkti</w:t>
            </w:r>
            <w:r>
              <w:rPr>
                <w:b/>
                <w:u w:val="single"/>
              </w:rPr>
              <w:t xml:space="preserve"> </w:t>
            </w:r>
          </w:p>
          <w:p w:rsidR="00A77FA3" w:rsidRPr="00995C79" w:rsidRDefault="00A77FA3" w:rsidP="00B14D7A">
            <w:pPr>
              <w:jc w:val="center"/>
              <w:rPr>
                <w:b/>
                <w:u w:val="single"/>
              </w:rPr>
            </w:pPr>
            <w:r w:rsidRPr="000F68B9">
              <w:rPr>
                <w:b/>
                <w:sz w:val="20"/>
                <w:u w:val="single"/>
              </w:rPr>
              <w:t>(par daļēji pareizu atbildi – 1 punkts)</w:t>
            </w:r>
          </w:p>
        </w:tc>
        <w:tc>
          <w:tcPr>
            <w:tcW w:w="492" w:type="dxa"/>
            <w:tcBorders>
              <w:top w:val="triple" w:sz="4" w:space="0" w:color="auto"/>
            </w:tcBorders>
            <w:vAlign w:val="center"/>
          </w:tcPr>
          <w:p w:rsidR="00A77FA3" w:rsidRPr="002C7B7C" w:rsidRDefault="00A77FA3" w:rsidP="002C7B7C">
            <w:pPr>
              <w:jc w:val="center"/>
              <w:rPr>
                <w:b/>
                <w:sz w:val="36"/>
                <w:u w:val="single"/>
              </w:rPr>
            </w:pPr>
            <w:r w:rsidRPr="002C7B7C">
              <w:rPr>
                <w:b/>
                <w:sz w:val="36"/>
              </w:rPr>
              <w:t>x3</w:t>
            </w:r>
          </w:p>
        </w:tc>
      </w:tr>
      <w:tr w:rsidR="00A77FA3" w:rsidTr="00995C79">
        <w:tc>
          <w:tcPr>
            <w:tcW w:w="8522" w:type="dxa"/>
            <w:gridSpan w:val="2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  <w:r w:rsidRPr="007D75AE">
              <w:rPr>
                <w:b/>
              </w:rPr>
              <w:t xml:space="preserve">. </w:t>
            </w:r>
            <w:r>
              <w:rPr>
                <w:b/>
              </w:rPr>
              <w:t>Noteikt nepieciešamo lokomotīvju skaitu un to vidējo diennakts nobraukumu šādu vilcienu kustības sarakstu variantu apkalpošanai, ņemot vērā, ka nepieciešamais apgriešanās laiks stacijā A ir 2 h 30 min, bet stacijā B – 30 min, pieņemot iecirkņa ātrumu 80/ kmh un nepieciešamo rezervi 10%:</w:t>
            </w:r>
          </w:p>
        </w:tc>
      </w:tr>
      <w:tr w:rsidR="00A77FA3" w:rsidTr="00995C79">
        <w:tc>
          <w:tcPr>
            <w:tcW w:w="8522" w:type="dxa"/>
            <w:gridSpan w:val="2"/>
            <w:tcBorders>
              <w:bottom w:val="triple" w:sz="4" w:space="0" w:color="auto"/>
            </w:tcBorders>
          </w:tcPr>
          <w:p w:rsidR="00A77FA3" w:rsidRDefault="00A77FA3" w:rsidP="00B14D7A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3"/>
              <w:gridCol w:w="975"/>
              <w:gridCol w:w="975"/>
              <w:gridCol w:w="316"/>
              <w:gridCol w:w="875"/>
              <w:gridCol w:w="316"/>
              <w:gridCol w:w="975"/>
              <w:gridCol w:w="975"/>
              <w:gridCol w:w="975"/>
            </w:tblGrid>
            <w:tr w:rsidR="00A77FA3" w:rsidRPr="00A845F6" w:rsidTr="00AF2458">
              <w:trPr>
                <w:jc w:val="center"/>
              </w:trPr>
              <w:tc>
                <w:tcPr>
                  <w:tcW w:w="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1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3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5</w:t>
                  </w:r>
                </w:p>
              </w:tc>
              <w:tc>
                <w:tcPr>
                  <w:tcW w:w="14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2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4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6</w:t>
                  </w:r>
                </w:p>
              </w:tc>
            </w:tr>
            <w:tr w:rsidR="00A77FA3" w:rsidRPr="00A845F6" w:rsidTr="00AF2458">
              <w:trPr>
                <w:jc w:val="center"/>
              </w:trPr>
              <w:tc>
                <w:tcPr>
                  <w:tcW w:w="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7:00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14:00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21:00</w:t>
                  </w:r>
                </w:p>
              </w:tc>
              <w:tc>
                <w:tcPr>
                  <w:tcW w:w="2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↓</w:t>
                  </w:r>
                </w:p>
              </w:tc>
              <w:tc>
                <w:tcPr>
                  <w:tcW w:w="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16"/>
                      <w:szCs w:val="20"/>
                    </w:rPr>
                  </w:pPr>
                  <w:r w:rsidRPr="00AF2458">
                    <w:rPr>
                      <w:b/>
                      <w:sz w:val="16"/>
                      <w:szCs w:val="20"/>
                    </w:rPr>
                    <w:t>Stacija A</w:t>
                  </w:r>
                </w:p>
              </w:tc>
              <w:tc>
                <w:tcPr>
                  <w:tcW w:w="3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↑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10:30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16:30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22:30</w:t>
                  </w:r>
                </w:p>
              </w:tc>
            </w:tr>
            <w:tr w:rsidR="00A77FA3" w:rsidRPr="00A845F6" w:rsidTr="00AF2458">
              <w:trPr>
                <w:jc w:val="center"/>
              </w:trPr>
              <w:tc>
                <w:tcPr>
                  <w:tcW w:w="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9:30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16:30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23:30</w:t>
                  </w:r>
                </w:p>
              </w:tc>
              <w:tc>
                <w:tcPr>
                  <w:tcW w:w="24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16"/>
                      <w:szCs w:val="20"/>
                    </w:rPr>
                  </w:pPr>
                  <w:r w:rsidRPr="00AF2458">
                    <w:rPr>
                      <w:b/>
                      <w:sz w:val="16"/>
                      <w:szCs w:val="20"/>
                    </w:rPr>
                    <w:t>Stacija B</w:t>
                  </w:r>
                </w:p>
              </w:tc>
              <w:tc>
                <w:tcPr>
                  <w:tcW w:w="3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8:00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14:00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20:00</w:t>
                  </w:r>
                </w:p>
              </w:tc>
            </w:tr>
          </w:tbl>
          <w:p w:rsidR="00A77FA3" w:rsidRDefault="00A77FA3" w:rsidP="007D75AE">
            <w:r>
              <w:tab/>
            </w:r>
          </w:p>
          <w:p w:rsidR="00A77FA3" w:rsidRDefault="00A77FA3" w:rsidP="007D75AE">
            <w:pPr>
              <w:ind w:firstLine="720"/>
            </w:pPr>
            <w:r w:rsidRPr="00334637">
              <w:rPr>
                <w:sz w:val="20"/>
              </w:rPr>
              <w:t>Nepieciešamais lokomotīvju skaits</w:t>
            </w:r>
            <w:r>
              <w:rPr>
                <w:sz w:val="20"/>
              </w:rPr>
              <w:t xml:space="preserve">: ____, ar rezervi 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  <w:t xml:space="preserve">____; vid. Nobraukums 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  <w:t xml:space="preserve">_____km. </w:t>
            </w:r>
          </w:p>
          <w:p w:rsidR="00A77FA3" w:rsidRDefault="00A77FA3" w:rsidP="007D75AE"/>
          <w:p w:rsidR="00A77FA3" w:rsidRDefault="00A77FA3" w:rsidP="007D75AE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3"/>
              <w:gridCol w:w="975"/>
              <w:gridCol w:w="975"/>
              <w:gridCol w:w="356"/>
              <w:gridCol w:w="875"/>
              <w:gridCol w:w="356"/>
              <w:gridCol w:w="975"/>
              <w:gridCol w:w="975"/>
              <w:gridCol w:w="975"/>
            </w:tblGrid>
            <w:tr w:rsidR="00A77FA3" w:rsidRPr="00A845F6" w:rsidTr="00AF2458">
              <w:trPr>
                <w:jc w:val="center"/>
              </w:trPr>
              <w:tc>
                <w:tcPr>
                  <w:tcW w:w="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1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3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5</w:t>
                  </w:r>
                </w:p>
              </w:tc>
              <w:tc>
                <w:tcPr>
                  <w:tcW w:w="15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2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4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 xml:space="preserve">Vilc. </w:t>
                  </w:r>
                </w:p>
                <w:p w:rsidR="00A77FA3" w:rsidRPr="00AF2458" w:rsidRDefault="00A77FA3" w:rsidP="00AF245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F2458">
                    <w:rPr>
                      <w:b/>
                      <w:sz w:val="20"/>
                      <w:szCs w:val="20"/>
                    </w:rPr>
                    <w:t>Nr. 6</w:t>
                  </w:r>
                </w:p>
              </w:tc>
            </w:tr>
            <w:tr w:rsidR="00A77FA3" w:rsidRPr="00A845F6" w:rsidTr="00AF2458">
              <w:trPr>
                <w:jc w:val="center"/>
              </w:trPr>
              <w:tc>
                <w:tcPr>
                  <w:tcW w:w="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7:00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14:00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19:30</w:t>
                  </w:r>
                </w:p>
              </w:tc>
              <w:tc>
                <w:tcPr>
                  <w:tcW w:w="3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↓</w:t>
                  </w:r>
                </w:p>
              </w:tc>
              <w:tc>
                <w:tcPr>
                  <w:tcW w:w="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16"/>
                      <w:szCs w:val="20"/>
                    </w:rPr>
                  </w:pPr>
                  <w:r w:rsidRPr="00AF2458">
                    <w:rPr>
                      <w:b/>
                      <w:sz w:val="16"/>
                      <w:szCs w:val="20"/>
                    </w:rPr>
                    <w:t>Stacija A</w:t>
                  </w:r>
                </w:p>
              </w:tc>
              <w:tc>
                <w:tcPr>
                  <w:tcW w:w="3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↑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10:30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17:30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22:30</w:t>
                  </w:r>
                </w:p>
              </w:tc>
            </w:tr>
            <w:tr w:rsidR="00A77FA3" w:rsidRPr="00A845F6" w:rsidTr="00AF2458">
              <w:trPr>
                <w:jc w:val="center"/>
              </w:trPr>
              <w:tc>
                <w:tcPr>
                  <w:tcW w:w="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9:30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16:30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22:00</w:t>
                  </w:r>
                </w:p>
              </w:tc>
              <w:tc>
                <w:tcPr>
                  <w:tcW w:w="3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b/>
                      <w:sz w:val="16"/>
                      <w:szCs w:val="20"/>
                    </w:rPr>
                  </w:pPr>
                  <w:r w:rsidRPr="00AF2458">
                    <w:rPr>
                      <w:b/>
                      <w:sz w:val="16"/>
                      <w:szCs w:val="20"/>
                    </w:rPr>
                    <w:t>Stacija B</w:t>
                  </w:r>
                </w:p>
              </w:tc>
              <w:tc>
                <w:tcPr>
                  <w:tcW w:w="3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8:00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15:00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7FA3" w:rsidRPr="00AF2458" w:rsidRDefault="00A77FA3" w:rsidP="00AF2458">
                  <w:pPr>
                    <w:jc w:val="center"/>
                    <w:rPr>
                      <w:sz w:val="20"/>
                      <w:szCs w:val="20"/>
                    </w:rPr>
                  </w:pPr>
                  <w:r w:rsidRPr="00AF2458">
                    <w:rPr>
                      <w:sz w:val="20"/>
                      <w:szCs w:val="20"/>
                    </w:rPr>
                    <w:t>20:00</w:t>
                  </w:r>
                </w:p>
              </w:tc>
            </w:tr>
          </w:tbl>
          <w:p w:rsidR="00A77FA3" w:rsidRDefault="00A77FA3" w:rsidP="007D75AE">
            <w:pPr>
              <w:ind w:firstLine="720"/>
              <w:rPr>
                <w:sz w:val="20"/>
              </w:rPr>
            </w:pPr>
          </w:p>
          <w:p w:rsidR="00A77FA3" w:rsidRDefault="00A77FA3" w:rsidP="000F68B9">
            <w:pPr>
              <w:ind w:firstLine="720"/>
            </w:pPr>
            <w:r w:rsidRPr="00334637">
              <w:rPr>
                <w:sz w:val="20"/>
              </w:rPr>
              <w:t>Nepieciešamais lokomotīvju skaits</w:t>
            </w:r>
            <w:r>
              <w:rPr>
                <w:sz w:val="20"/>
              </w:rPr>
              <w:t xml:space="preserve">: ____, ar rezervi 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  <w:t xml:space="preserve">____; vid. Nobraukums 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  <w:t xml:space="preserve">_____km. </w:t>
            </w:r>
          </w:p>
          <w:p w:rsidR="00A77FA3" w:rsidRDefault="00A77FA3" w:rsidP="00B14D7A"/>
        </w:tc>
      </w:tr>
    </w:tbl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p w:rsidR="00A77FA3" w:rsidRDefault="00A77FA3" w:rsidP="00B14D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2"/>
      </w:tblGrid>
      <w:tr w:rsidR="00A77FA3" w:rsidTr="00B14D7A">
        <w:tc>
          <w:tcPr>
            <w:tcW w:w="8522" w:type="dxa"/>
          </w:tcPr>
          <w:p w:rsidR="00A77FA3" w:rsidRPr="00B14D7A" w:rsidRDefault="00A77FA3" w:rsidP="00B14D7A">
            <w:pPr>
              <w:jc w:val="center"/>
              <w:rPr>
                <w:b/>
              </w:rPr>
            </w:pPr>
            <w:r>
              <w:rPr>
                <w:b/>
              </w:rPr>
              <w:t>42. Lokomotīvju ekspluatācijas izmēģinājumiem un vilces aprēķinu precizēšanai izmanto:</w:t>
            </w:r>
          </w:p>
        </w:tc>
      </w:tr>
      <w:tr w:rsidR="00A77FA3" w:rsidTr="00B14D7A">
        <w:tc>
          <w:tcPr>
            <w:tcW w:w="8522" w:type="dxa"/>
            <w:tcBorders>
              <w:bottom w:val="nil"/>
            </w:tcBorders>
          </w:tcPr>
          <w:p w:rsidR="00A77FA3" w:rsidRDefault="00A77FA3" w:rsidP="00B14D7A">
            <w:r>
              <w:t>1. bremžu izmēģinājuma vagonus.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2. reostata stacijas.</w:t>
            </w:r>
          </w:p>
        </w:tc>
      </w:tr>
      <w:tr w:rsidR="00A77FA3" w:rsidTr="00B14D7A">
        <w:tc>
          <w:tcPr>
            <w:tcW w:w="8522" w:type="dxa"/>
            <w:tcBorders>
              <w:top w:val="nil"/>
              <w:bottom w:val="nil"/>
            </w:tcBorders>
          </w:tcPr>
          <w:p w:rsidR="00A77FA3" w:rsidRDefault="00A77FA3" w:rsidP="00B14D7A">
            <w:r>
              <w:t>3. dinamometriskos vagonus.</w:t>
            </w:r>
          </w:p>
        </w:tc>
      </w:tr>
      <w:tr w:rsidR="00A77FA3" w:rsidTr="00B14D7A">
        <w:tc>
          <w:tcPr>
            <w:tcW w:w="8522" w:type="dxa"/>
            <w:tcBorders>
              <w:top w:val="nil"/>
            </w:tcBorders>
          </w:tcPr>
          <w:p w:rsidR="00A77FA3" w:rsidRDefault="00A77FA3" w:rsidP="00B14D7A">
            <w:r>
              <w:t>4. pierakstus uz ātrummērītāju lentām.</w:t>
            </w:r>
          </w:p>
        </w:tc>
      </w:tr>
    </w:tbl>
    <w:p w:rsidR="00A77FA3" w:rsidRDefault="00A77FA3" w:rsidP="0084140E"/>
    <w:p w:rsidR="00A77FA3" w:rsidRDefault="00A77FA3" w:rsidP="0084140E"/>
    <w:p w:rsidR="00A77FA3" w:rsidRDefault="00A77FA3" w:rsidP="0084140E"/>
    <w:p w:rsidR="00A77FA3" w:rsidRDefault="00A77FA3" w:rsidP="0084140E">
      <w:r>
        <w:t>Punktu skaits:_________, atzīme:_________</w:t>
      </w:r>
    </w:p>
    <w:p w:rsidR="00A77FA3" w:rsidRDefault="00A77FA3" w:rsidP="0084140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8"/>
        <w:gridCol w:w="1342"/>
        <w:gridCol w:w="1342"/>
        <w:gridCol w:w="1342"/>
        <w:gridCol w:w="1342"/>
        <w:gridCol w:w="1316"/>
      </w:tblGrid>
      <w:tr w:rsidR="00A77FA3" w:rsidTr="000A50A1">
        <w:trPr>
          <w:jc w:val="center"/>
        </w:trPr>
        <w:tc>
          <w:tcPr>
            <w:tcW w:w="1838" w:type="dxa"/>
            <w:vAlign w:val="center"/>
          </w:tcPr>
          <w:p w:rsidR="00A77FA3" w:rsidRPr="00AF2458" w:rsidRDefault="00A77FA3" w:rsidP="00AF2458">
            <w:pPr>
              <w:jc w:val="right"/>
              <w:rPr>
                <w:b/>
              </w:rPr>
            </w:pPr>
            <w:r w:rsidRPr="00AF2458">
              <w:rPr>
                <w:b/>
              </w:rPr>
              <w:t>Punktu skaits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45-41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40-36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35-31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30-26</w:t>
            </w:r>
          </w:p>
        </w:tc>
        <w:tc>
          <w:tcPr>
            <w:tcW w:w="1316" w:type="dxa"/>
          </w:tcPr>
          <w:p w:rsidR="00A77FA3" w:rsidRDefault="00A77FA3" w:rsidP="00AF2458">
            <w:pPr>
              <w:jc w:val="center"/>
            </w:pPr>
            <w:r>
              <w:t>25-21</w:t>
            </w:r>
          </w:p>
        </w:tc>
      </w:tr>
      <w:tr w:rsidR="00A77FA3" w:rsidTr="000A50A1">
        <w:trPr>
          <w:jc w:val="center"/>
        </w:trPr>
        <w:tc>
          <w:tcPr>
            <w:tcW w:w="1838" w:type="dxa"/>
            <w:vAlign w:val="center"/>
          </w:tcPr>
          <w:p w:rsidR="00A77FA3" w:rsidRPr="00AF2458" w:rsidRDefault="00A77FA3" w:rsidP="00AF2458">
            <w:pPr>
              <w:jc w:val="right"/>
              <w:rPr>
                <w:b/>
              </w:rPr>
            </w:pPr>
            <w:r w:rsidRPr="00AF2458">
              <w:rPr>
                <w:b/>
              </w:rPr>
              <w:t>Atzīme: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9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8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7</w:t>
            </w:r>
          </w:p>
        </w:tc>
        <w:tc>
          <w:tcPr>
            <w:tcW w:w="1342" w:type="dxa"/>
            <w:vAlign w:val="center"/>
          </w:tcPr>
          <w:p w:rsidR="00A77FA3" w:rsidRDefault="00A77FA3" w:rsidP="00AF2458">
            <w:pPr>
              <w:jc w:val="center"/>
            </w:pPr>
            <w:r>
              <w:t>6</w:t>
            </w:r>
          </w:p>
        </w:tc>
        <w:tc>
          <w:tcPr>
            <w:tcW w:w="1316" w:type="dxa"/>
          </w:tcPr>
          <w:p w:rsidR="00A77FA3" w:rsidRDefault="00A77FA3" w:rsidP="00AF2458">
            <w:pPr>
              <w:jc w:val="center"/>
            </w:pPr>
            <w:r>
              <w:t>5</w:t>
            </w:r>
          </w:p>
        </w:tc>
      </w:tr>
    </w:tbl>
    <w:p w:rsidR="00A77FA3" w:rsidRDefault="00A77FA3" w:rsidP="0084140E"/>
    <w:p w:rsidR="00A77FA3" w:rsidRDefault="00A77FA3" w:rsidP="00FC5494">
      <w:pPr>
        <w:jc w:val="center"/>
      </w:pPr>
    </w:p>
    <w:p w:rsidR="00A77FA3" w:rsidRPr="00C71356" w:rsidRDefault="00A77FA3" w:rsidP="00C71356">
      <w:pPr>
        <w:jc w:val="right"/>
        <w:rPr>
          <w:b/>
          <w:i/>
          <w:sz w:val="20"/>
        </w:rPr>
      </w:pPr>
      <w:r>
        <w:br w:type="page"/>
      </w:r>
      <w:r w:rsidRPr="00C71356">
        <w:rPr>
          <w:b/>
          <w:i/>
          <w:sz w:val="20"/>
        </w:rPr>
        <w:t>Pielikums</w:t>
      </w:r>
    </w:p>
    <w:p w:rsidR="00A77FA3" w:rsidRPr="003D5E56" w:rsidRDefault="00A77FA3" w:rsidP="00FC5494">
      <w:pPr>
        <w:jc w:val="center"/>
        <w:rPr>
          <w:b/>
        </w:rPr>
      </w:pPr>
      <w:r w:rsidRPr="003D5E56">
        <w:rPr>
          <w:b/>
        </w:rPr>
        <w:t xml:space="preserve">Izraksts no </w:t>
      </w:r>
    </w:p>
    <w:p w:rsidR="00A77FA3" w:rsidRPr="00C71356" w:rsidRDefault="00A77FA3" w:rsidP="00FC5494">
      <w:pPr>
        <w:jc w:val="center"/>
      </w:pPr>
      <w:r>
        <w:pict>
          <v:shape id="_x0000_i1031" type="#_x0000_t75" style="width:240pt;height:24.75pt">
            <v:imagedata r:id="rId13" o:title=""/>
          </v:shape>
        </w:pict>
      </w:r>
    </w:p>
    <w:p w:rsidR="00A77FA3" w:rsidRDefault="00A77FA3" w:rsidP="00FC5494">
      <w:pPr>
        <w:jc w:val="center"/>
      </w:pPr>
    </w:p>
    <w:p w:rsidR="00A77FA3" w:rsidRPr="00FC5494" w:rsidRDefault="00A77FA3" w:rsidP="00FC5494">
      <w:pPr>
        <w:jc w:val="center"/>
      </w:pPr>
      <w:r>
        <w:pict>
          <v:shape id="_x0000_i1032" type="#_x0000_t75" style="width:356.25pt;height:261pt">
            <v:imagedata r:id="rId14" o:title=""/>
          </v:shape>
        </w:pict>
      </w:r>
      <w:r w:rsidRPr="00FC5494">
        <w:t xml:space="preserve"> </w:t>
      </w:r>
      <w:r>
        <w:pict>
          <v:shape id="_x0000_i1033" type="#_x0000_t75" style="width:337.5pt;height:314.25pt">
            <v:imagedata r:id="rId15" o:title=""/>
          </v:shape>
        </w:pict>
      </w:r>
    </w:p>
    <w:p w:rsidR="00A77FA3" w:rsidRDefault="00A77FA3" w:rsidP="0084140E"/>
    <w:p w:rsidR="00A77FA3" w:rsidRDefault="00A77FA3" w:rsidP="00FC5494">
      <w:pPr>
        <w:jc w:val="center"/>
      </w:pPr>
      <w:r>
        <w:pict>
          <v:shape id="_x0000_i1034" type="#_x0000_t75" style="width:341.25pt;height:192pt">
            <v:imagedata r:id="rId16" o:title=""/>
          </v:shape>
        </w:pict>
      </w:r>
    </w:p>
    <w:p w:rsidR="00A77FA3" w:rsidRDefault="00A77FA3" w:rsidP="00FC5494">
      <w:pPr>
        <w:jc w:val="center"/>
      </w:pPr>
    </w:p>
    <w:p w:rsidR="00A77FA3" w:rsidRDefault="00A77FA3" w:rsidP="00FC5494">
      <w:pPr>
        <w:jc w:val="center"/>
      </w:pPr>
    </w:p>
    <w:p w:rsidR="00A77FA3" w:rsidRDefault="00A77FA3" w:rsidP="00FC5494">
      <w:pPr>
        <w:jc w:val="center"/>
      </w:pPr>
      <w:r w:rsidRPr="00367AFE">
        <w:pict>
          <v:shape id="_x0000_i1035" type="#_x0000_t75" style="width:335.25pt;height:128.25pt">
            <v:imagedata r:id="rId17" o:title=""/>
          </v:shape>
        </w:pict>
      </w:r>
    </w:p>
    <w:p w:rsidR="00A77FA3" w:rsidRDefault="00A77FA3" w:rsidP="00FC5494">
      <w:pPr>
        <w:jc w:val="center"/>
      </w:pPr>
    </w:p>
    <w:p w:rsidR="00A77FA3" w:rsidRDefault="00A77FA3" w:rsidP="00FC5494">
      <w:pPr>
        <w:jc w:val="center"/>
      </w:pPr>
    </w:p>
    <w:p w:rsidR="00A77FA3" w:rsidRPr="00367AFE" w:rsidRDefault="00A77FA3" w:rsidP="00FC5494">
      <w:pPr>
        <w:jc w:val="center"/>
      </w:pPr>
    </w:p>
    <w:p w:rsidR="00A77FA3" w:rsidRDefault="00A77FA3" w:rsidP="00FC5494">
      <w:pPr>
        <w:jc w:val="center"/>
      </w:pPr>
      <w:r>
        <w:pict>
          <v:shape id="_x0000_i1036" type="#_x0000_t75" style="width:377.25pt;height:122.25pt">
            <v:imagedata r:id="rId18" o:title=""/>
          </v:shape>
        </w:pict>
      </w:r>
    </w:p>
    <w:p w:rsidR="00A77FA3" w:rsidRDefault="00A77FA3" w:rsidP="0084140E"/>
    <w:p w:rsidR="00A77FA3" w:rsidRPr="00FC5494" w:rsidRDefault="00A77FA3" w:rsidP="00FC5494">
      <w:pPr>
        <w:jc w:val="center"/>
      </w:pPr>
      <w:r>
        <w:pict>
          <v:shape id="_x0000_i1037" type="#_x0000_t75" style="width:264pt;height:284.25pt">
            <v:imagedata r:id="rId19" o:title=""/>
          </v:shape>
        </w:pict>
      </w:r>
    </w:p>
    <w:sectPr w:rsidR="00A77FA3" w:rsidRPr="00FC5494" w:rsidSect="00A8222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A5179"/>
    <w:multiLevelType w:val="hybridMultilevel"/>
    <w:tmpl w:val="CDEC854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75174BB"/>
    <w:multiLevelType w:val="hybridMultilevel"/>
    <w:tmpl w:val="F7762604"/>
    <w:lvl w:ilvl="0" w:tplc="5D74AEF8">
      <w:start w:val="8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E091883"/>
    <w:multiLevelType w:val="hybridMultilevel"/>
    <w:tmpl w:val="F9B8C22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stylePaneFormatFilter w:val="3F0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894"/>
    <w:rsid w:val="000210AA"/>
    <w:rsid w:val="00030F03"/>
    <w:rsid w:val="00031E8B"/>
    <w:rsid w:val="000830E8"/>
    <w:rsid w:val="000961FA"/>
    <w:rsid w:val="000A50A1"/>
    <w:rsid w:val="000F3C68"/>
    <w:rsid w:val="000F6017"/>
    <w:rsid w:val="000F68B9"/>
    <w:rsid w:val="001C613B"/>
    <w:rsid w:val="00213C10"/>
    <w:rsid w:val="00261E8B"/>
    <w:rsid w:val="00267536"/>
    <w:rsid w:val="00284576"/>
    <w:rsid w:val="002B634F"/>
    <w:rsid w:val="002B6EF4"/>
    <w:rsid w:val="002C1752"/>
    <w:rsid w:val="002C7B7C"/>
    <w:rsid w:val="0031067B"/>
    <w:rsid w:val="003144CE"/>
    <w:rsid w:val="00334637"/>
    <w:rsid w:val="00367AFE"/>
    <w:rsid w:val="0038047F"/>
    <w:rsid w:val="003D5E56"/>
    <w:rsid w:val="00424E05"/>
    <w:rsid w:val="00446EB0"/>
    <w:rsid w:val="00456DEC"/>
    <w:rsid w:val="00487C1C"/>
    <w:rsid w:val="00494624"/>
    <w:rsid w:val="004C6752"/>
    <w:rsid w:val="00543E83"/>
    <w:rsid w:val="00572CA3"/>
    <w:rsid w:val="005F1EC4"/>
    <w:rsid w:val="006473BE"/>
    <w:rsid w:val="00660598"/>
    <w:rsid w:val="0066340E"/>
    <w:rsid w:val="00666F1C"/>
    <w:rsid w:val="00705894"/>
    <w:rsid w:val="00781528"/>
    <w:rsid w:val="007D75AE"/>
    <w:rsid w:val="0084140E"/>
    <w:rsid w:val="00887F5B"/>
    <w:rsid w:val="008B6FB3"/>
    <w:rsid w:val="008C5818"/>
    <w:rsid w:val="008E3972"/>
    <w:rsid w:val="008F0168"/>
    <w:rsid w:val="008F6396"/>
    <w:rsid w:val="009028A1"/>
    <w:rsid w:val="00910988"/>
    <w:rsid w:val="00916712"/>
    <w:rsid w:val="00950992"/>
    <w:rsid w:val="00971946"/>
    <w:rsid w:val="00995C79"/>
    <w:rsid w:val="009D0C72"/>
    <w:rsid w:val="00A15255"/>
    <w:rsid w:val="00A36065"/>
    <w:rsid w:val="00A67A6A"/>
    <w:rsid w:val="00A7179D"/>
    <w:rsid w:val="00A77FA3"/>
    <w:rsid w:val="00A82221"/>
    <w:rsid w:val="00A845F6"/>
    <w:rsid w:val="00AF2458"/>
    <w:rsid w:val="00B14D7A"/>
    <w:rsid w:val="00B27C4F"/>
    <w:rsid w:val="00B52EDC"/>
    <w:rsid w:val="00B87001"/>
    <w:rsid w:val="00B96562"/>
    <w:rsid w:val="00BC023A"/>
    <w:rsid w:val="00BE1E01"/>
    <w:rsid w:val="00C01830"/>
    <w:rsid w:val="00C2013C"/>
    <w:rsid w:val="00C2172C"/>
    <w:rsid w:val="00C71356"/>
    <w:rsid w:val="00C81948"/>
    <w:rsid w:val="00C81A7A"/>
    <w:rsid w:val="00D057B2"/>
    <w:rsid w:val="00D46C66"/>
    <w:rsid w:val="00D548CA"/>
    <w:rsid w:val="00D669C4"/>
    <w:rsid w:val="00D705A1"/>
    <w:rsid w:val="00D77D55"/>
    <w:rsid w:val="00DE02DF"/>
    <w:rsid w:val="00DE685C"/>
    <w:rsid w:val="00E0131A"/>
    <w:rsid w:val="00E1493E"/>
    <w:rsid w:val="00E14A30"/>
    <w:rsid w:val="00E32502"/>
    <w:rsid w:val="00E72C8F"/>
    <w:rsid w:val="00EB7CD1"/>
    <w:rsid w:val="00ED15B3"/>
    <w:rsid w:val="00ED7BAA"/>
    <w:rsid w:val="00F261D8"/>
    <w:rsid w:val="00F32153"/>
    <w:rsid w:val="00FC5494"/>
    <w:rsid w:val="00FD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2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0589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284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84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http://dzelzcelniekiem.ucoz.lv/_ph/138/704242229.jpg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http://promotors.biz/pic212/indicatorDiagramDE.gif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741</TotalTime>
  <Pages>14</Pages>
  <Words>8419</Words>
  <Characters>4800</Characters>
  <Application>Microsoft Office Outlook</Application>
  <DocSecurity>0</DocSecurity>
  <Lines>0</Lines>
  <Paragraphs>0</Paragraphs>
  <ScaleCrop>false</ScaleCrop>
  <Company>Satiksmes Ministrija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Jānis Eiduks</dc:creator>
  <cp:keywords/>
  <dc:description/>
  <cp:lastModifiedBy>Jānis Eiduks</cp:lastModifiedBy>
  <cp:revision>39</cp:revision>
  <cp:lastPrinted>2012-01-12T08:05:00Z</cp:lastPrinted>
  <dcterms:created xsi:type="dcterms:W3CDTF">2011-12-20T06:03:00Z</dcterms:created>
  <dcterms:modified xsi:type="dcterms:W3CDTF">2012-01-17T12:43:00Z</dcterms:modified>
</cp:coreProperties>
</file>