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E2" w:rsidRPr="009D50E2" w:rsidRDefault="009D50E2" w:rsidP="009D5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b/>
          <w:bCs/>
          <w:color w:val="454545"/>
          <w:sz w:val="28"/>
          <w:szCs w:val="28"/>
          <w:lang w:eastAsia="es-VE"/>
        </w:rPr>
        <w:t>CARTELERA DE FAPUV</w:t>
      </w:r>
    </w:p>
    <w:p w:rsidR="009D50E2" w:rsidRPr="009D50E2" w:rsidRDefault="009D50E2" w:rsidP="009D5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 </w:t>
      </w:r>
    </w:p>
    <w:p w:rsidR="009D50E2" w:rsidRPr="009D50E2" w:rsidRDefault="009D50E2" w:rsidP="009D50E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b/>
          <w:bCs/>
          <w:color w:val="454545"/>
          <w:sz w:val="32"/>
          <w:szCs w:val="32"/>
          <w:u w:val="single"/>
          <w:lang w:eastAsia="es-VE"/>
        </w:rPr>
        <w:t>EL AULA SE MUDA A LA CALLE</w:t>
      </w:r>
    </w:p>
    <w:p w:rsidR="009D50E2" w:rsidRPr="009D50E2" w:rsidRDefault="009D50E2" w:rsidP="009D50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En la reunión del </w:t>
      </w: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CNU 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del pasado martes 28-03-13 el Ministro de Educación Universitaria se negó a nombrar la comisión que debe convenir con </w:t>
      </w: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FAPUV 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las condiciones de trabajo y remuneración del personal docente de las universidades, y planteó como única opción, que el gremio legítimo y único de los profesores universitarios, asista sin derecho a voto a la reunión normativa laboral, a escuchar como otros deciden sobre el ajuste salarial y demás beneficios socioeconómicos, contra la autonomía universitaria, la libertad de cátedra y la libertad sindical,  y se apropian de nuestros recursos de seguridad social, los cuales pretenden centralizar para que corran la misma suerte que los fideicomisos de los trabajadores petroleros.</w:t>
      </w:r>
    </w:p>
    <w:p w:rsidR="009D50E2" w:rsidRPr="009D50E2" w:rsidRDefault="009D50E2" w:rsidP="009D50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Es por eso que la Junta Directiva de </w:t>
      </w: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FAPUV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, agotados todos los mecanismos de búsqueda del diálogo con el </w:t>
      </w: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MPPEU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, acordó en reunión extraordinaria de fecha 29-05-13</w:t>
      </w: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 EL CESE NACIONAL DE ACTIVIDADES ACADÉMICAS A PARTIR DEL DÍA 29-05-13, ACOMPAÑADO CON ACTIVIDADES INSTITUCIONALES PARA DEFENDER LOS ESPACIOS UNIVERSITARIOS Y CON ACTIVIDADES DE CALLE PARA DEFENDER NUESTROS DERECHOS.</w:t>
      </w:r>
    </w:p>
    <w:p w:rsidR="009D50E2" w:rsidRPr="009D50E2" w:rsidRDefault="009D50E2" w:rsidP="009D50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Durante el cese de actividades académicas se realizarán, entre otras, las siguientes acciones:</w:t>
      </w:r>
    </w:p>
    <w:p w:rsidR="009D50E2" w:rsidRPr="009D50E2" w:rsidRDefault="009D50E2" w:rsidP="009D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Symbol" w:eastAsia="Times New Roman" w:hAnsi="Symbol" w:cs="Times New Roman"/>
          <w:color w:val="454545"/>
          <w:sz w:val="24"/>
          <w:szCs w:val="24"/>
          <w:lang w:eastAsia="es-VE"/>
        </w:rPr>
        <w:t>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lang w:eastAsia="es-VE"/>
        </w:rPr>
        <w:t>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Gran caravana universitaria en Caracas y otras regiones del país, en forma simultánea.</w:t>
      </w:r>
    </w:p>
    <w:p w:rsidR="009D50E2" w:rsidRPr="009D50E2" w:rsidRDefault="009D50E2" w:rsidP="009D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Symbol" w:eastAsia="Times New Roman" w:hAnsi="Symbol" w:cs="Times New Roman"/>
          <w:color w:val="454545"/>
          <w:sz w:val="24"/>
          <w:szCs w:val="24"/>
          <w:lang w:eastAsia="es-VE"/>
        </w:rPr>
        <w:t>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lang w:eastAsia="es-VE"/>
        </w:rPr>
        <w:t>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Debate en espacios públicos nacionales sobre temas del acontecer nacional, abordados por nuestros especialistas.</w:t>
      </w:r>
    </w:p>
    <w:p w:rsidR="009D50E2" w:rsidRPr="009D50E2" w:rsidRDefault="009D50E2" w:rsidP="009D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Symbol" w:eastAsia="Times New Roman" w:hAnsi="Symbol" w:cs="Times New Roman"/>
          <w:color w:val="454545"/>
          <w:sz w:val="24"/>
          <w:szCs w:val="24"/>
          <w:lang w:eastAsia="es-VE"/>
        </w:rPr>
        <w:t>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lang w:eastAsia="es-VE"/>
        </w:rPr>
        <w:t>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Asambleas Generales y de Profesores con participación de la Junta Directiva de</w:t>
      </w: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FAPUV.</w:t>
      </w:r>
    </w:p>
    <w:p w:rsidR="009D50E2" w:rsidRPr="009D50E2" w:rsidRDefault="009D50E2" w:rsidP="009D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Symbol" w:eastAsia="Times New Roman" w:hAnsi="Symbol" w:cs="Times New Roman"/>
          <w:color w:val="454545"/>
          <w:sz w:val="24"/>
          <w:szCs w:val="24"/>
          <w:lang w:eastAsia="es-VE"/>
        </w:rPr>
        <w:t>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lang w:eastAsia="es-VE"/>
        </w:rPr>
        <w:t>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Movilización conjunta entre universidades y trabajadores de las empresas básicas en Guayana.</w:t>
      </w:r>
    </w:p>
    <w:p w:rsidR="009D50E2" w:rsidRPr="009D50E2" w:rsidRDefault="009D50E2" w:rsidP="009D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Symbol" w:eastAsia="Times New Roman" w:hAnsi="Symbol" w:cs="Times New Roman"/>
          <w:color w:val="454545"/>
          <w:sz w:val="24"/>
          <w:szCs w:val="24"/>
          <w:lang w:eastAsia="es-VE"/>
        </w:rPr>
        <w:t>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lang w:eastAsia="es-VE"/>
        </w:rPr>
        <w:t>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Caminatas, cortes de vías nacionales, clases magistrales en la calle, vigilias, ayunos.</w:t>
      </w:r>
    </w:p>
    <w:p w:rsidR="009D50E2" w:rsidRPr="009D50E2" w:rsidRDefault="009D50E2" w:rsidP="009D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Symbol" w:eastAsia="Times New Roman" w:hAnsi="Symbol" w:cs="Times New Roman"/>
          <w:color w:val="454545"/>
          <w:sz w:val="24"/>
          <w:szCs w:val="24"/>
          <w:lang w:eastAsia="es-VE"/>
        </w:rPr>
        <w:t>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szCs w:val="14"/>
          <w:lang w:eastAsia="es-VE"/>
        </w:rPr>
        <w:t></w:t>
      </w:r>
      <w:r w:rsidRPr="009D50E2">
        <w:rPr>
          <w:rFonts w:ascii="Symbol" w:eastAsia="Times New Roman" w:hAnsi="Symbol" w:cs="Times New Roman"/>
          <w:color w:val="454545"/>
          <w:sz w:val="14"/>
          <w:lang w:eastAsia="es-VE"/>
        </w:rPr>
        <w:t>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Actividades de protesta con otros gremios y sindicatos en defensa del salario.</w:t>
      </w:r>
    </w:p>
    <w:p w:rsidR="009D50E2" w:rsidRPr="009D50E2" w:rsidRDefault="009D50E2" w:rsidP="009D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 </w:t>
      </w:r>
    </w:p>
    <w:p w:rsidR="009D50E2" w:rsidRPr="009D50E2" w:rsidRDefault="009D50E2" w:rsidP="009D50E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b/>
          <w:bCs/>
          <w:color w:val="454545"/>
          <w:sz w:val="32"/>
          <w:szCs w:val="32"/>
          <w:u w:val="single"/>
          <w:lang w:eastAsia="es-VE"/>
        </w:rPr>
        <w:t>RECHAZAMOS EL ACOSO JUDICIAL CONTRA FAPUV</w:t>
      </w:r>
    </w:p>
    <w:p w:rsidR="009D50E2" w:rsidRPr="009D50E2" w:rsidRDefault="009D50E2" w:rsidP="009D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color w:val="454545"/>
          <w:sz w:val="24"/>
          <w:szCs w:val="24"/>
          <w:shd w:val="clear" w:color="auto" w:fill="FFFFFF"/>
          <w:lang w:eastAsia="es-VE"/>
        </w:rPr>
        <w:t>Invitamos a acompañar a la Presidenta de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 </w:t>
      </w: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shd w:val="clear" w:color="auto" w:fill="FFFFFF"/>
          <w:lang w:eastAsia="es-VE"/>
        </w:rPr>
        <w:t>FAPUV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shd w:val="clear" w:color="auto" w:fill="FFFFFF"/>
          <w:lang w:eastAsia="es-VE"/>
        </w:rPr>
        <w:t>, Profesora LOURDES RAMÍREZ DE VILORIA, el próximo lunes 03 de junio de 2013, a partir de las 9 am, al Juzgado Vigésimo Cuarto de Municipio de la Circunscripción Judicial del Área Metropolitana de Caracas, imputada por defender la Universidad Venezolana y los derechos laborales de sus comunidades. En relación con el recurso de amparo interpuesto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 contra </w:t>
      </w: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FAPUV, 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 xml:space="preserve">declaramos ante la comunidad nacional que quien debe garantizar el cumplimiento fiel del derecho al estudio es el Estado y no los particulares que laboramos en las instituciones públicas de educación en sus distintos niveles. AL 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lastRenderedPageBreak/>
        <w:t>NEGAR, AÑO TRAS AÑO, EL FINANCIAMIENTO NECESARIO DE LA ACTIVIDAD ACADÉMICA DE NUESTRAS UNIVERSIDADES, </w:t>
      </w: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ES EL GOBIERNO VENEZOLANO EL QUE VIOLA EL DERECHO AL ESTUDIO.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 Al someter al personal docente a salarios de hambre, el gobierno viola el derecho constitucional al salario digno. Al negarse a discutir las Normas de Homologación, viola la progresividad de los derechos laborales; y al negarse a discutir con</w:t>
      </w: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FAPUV,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 viola el derecho de sindicación y negociación colectiva. Este recurso de amparo contra nuestra Federación no es más que un mecanismo patronal y reaccionario de judicialización de la represión contra el movimiento universitario. Es decisión de nuestra Junta Directiva</w:t>
      </w: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REALIZAR TODAS LAS ACCIONES NECESARIAS, JURÍDICAS Y PÚBLICAS, PARA RESGUARDAR LA INTEGRIDAD HUMANA Y GREMIAL DE LA PRESIDENTA DE FAPUV</w:t>
      </w:r>
      <w:r w:rsidRPr="009D50E2">
        <w:rPr>
          <w:rFonts w:ascii="Calibri" w:eastAsia="Times New Roman" w:hAnsi="Calibri" w:cs="Times New Roman"/>
          <w:color w:val="454545"/>
          <w:sz w:val="24"/>
          <w:szCs w:val="24"/>
          <w:lang w:eastAsia="es-VE"/>
        </w:rPr>
        <w:t>.</w:t>
      </w:r>
    </w:p>
    <w:p w:rsidR="009D50E2" w:rsidRPr="009D50E2" w:rsidRDefault="009D50E2" w:rsidP="009D5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shd w:val="clear" w:color="auto" w:fill="FFFFFF"/>
          <w:lang w:eastAsia="es-VE"/>
        </w:rPr>
        <w:t>¡¡¡¡¡NO A LA CRIMINALIZACIÓN DE LA PROTESTA!!!!</w:t>
      </w:r>
    </w:p>
    <w:p w:rsidR="009D50E2" w:rsidRPr="009D50E2" w:rsidRDefault="009D50E2" w:rsidP="009D50E2">
      <w:pPr>
        <w:shd w:val="clear" w:color="auto" w:fill="FFFFFF"/>
        <w:spacing w:after="0" w:line="240" w:lineRule="auto"/>
        <w:ind w:right="17"/>
        <w:jc w:val="center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48"/>
          <w:szCs w:val="48"/>
          <w:lang w:eastAsia="es-VE"/>
        </w:rPr>
      </w:pPr>
      <w:r w:rsidRPr="009D50E2">
        <w:rPr>
          <w:rFonts w:ascii="Times New Roman" w:eastAsia="Times New Roman" w:hAnsi="Times New Roman" w:cs="Times New Roman"/>
          <w:b/>
          <w:bCs/>
          <w:color w:val="454545"/>
          <w:kern w:val="36"/>
          <w:sz w:val="28"/>
          <w:szCs w:val="28"/>
          <w:lang w:val="es-ES" w:eastAsia="es-VE"/>
        </w:rPr>
        <w:t>¡¡¡AJUSTE SALARIAL YA!!!</w:t>
      </w:r>
    </w:p>
    <w:p w:rsidR="009D50E2" w:rsidRPr="009D50E2" w:rsidRDefault="009D50E2" w:rsidP="009D50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 </w:t>
      </w:r>
    </w:p>
    <w:p w:rsidR="009D50E2" w:rsidRPr="009D50E2" w:rsidRDefault="009D50E2" w:rsidP="009D50E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es-VE"/>
        </w:rPr>
      </w:pPr>
      <w:r w:rsidRPr="009D50E2">
        <w:rPr>
          <w:rFonts w:ascii="Calibri" w:eastAsia="Times New Roman" w:hAnsi="Calibri" w:cs="Times New Roman"/>
          <w:b/>
          <w:bCs/>
          <w:color w:val="454545"/>
          <w:sz w:val="24"/>
          <w:szCs w:val="24"/>
          <w:lang w:eastAsia="es-VE"/>
        </w:rPr>
        <w:t>JUNTA DIRECTIVA</w:t>
      </w:r>
    </w:p>
    <w:p w:rsidR="009D50E2" w:rsidRPr="009D50E2" w:rsidRDefault="009D50E2" w:rsidP="009D50E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48"/>
          <w:szCs w:val="48"/>
          <w:lang w:eastAsia="es-VE"/>
        </w:rPr>
      </w:pPr>
      <w:r w:rsidRPr="009D50E2">
        <w:rPr>
          <w:rFonts w:ascii="Times New Roman" w:eastAsia="Times New Roman" w:hAnsi="Times New Roman" w:cs="Times New Roman"/>
          <w:b/>
          <w:bCs/>
          <w:i/>
          <w:iCs/>
          <w:color w:val="454545"/>
          <w:kern w:val="36"/>
          <w:sz w:val="24"/>
          <w:szCs w:val="24"/>
          <w:lang w:val="es-ES" w:eastAsia="es-VE"/>
        </w:rPr>
        <w:t>“ES FAPUV UNA TIERRA DE HORIZONTES ABIERTOS,</w:t>
      </w:r>
    </w:p>
    <w:p w:rsidR="009D50E2" w:rsidRPr="009D50E2" w:rsidRDefault="009D50E2" w:rsidP="009D50E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48"/>
          <w:szCs w:val="48"/>
          <w:lang w:eastAsia="es-VE"/>
        </w:rPr>
      </w:pPr>
      <w:r w:rsidRPr="009D50E2">
        <w:rPr>
          <w:rFonts w:ascii="Times New Roman" w:eastAsia="Times New Roman" w:hAnsi="Times New Roman" w:cs="Times New Roman"/>
          <w:b/>
          <w:bCs/>
          <w:i/>
          <w:iCs/>
          <w:color w:val="454545"/>
          <w:kern w:val="36"/>
          <w:sz w:val="24"/>
          <w:szCs w:val="24"/>
          <w:lang w:val="es-ES" w:eastAsia="es-VE"/>
        </w:rPr>
        <w:t> EN LA CUAL SE SIEMBRAN LUCHAS Y SE COSECHAN DERECHOS</w:t>
      </w:r>
      <w:r w:rsidRPr="009D50E2">
        <w:rPr>
          <w:rFonts w:ascii="Times New Roman" w:eastAsia="Times New Roman" w:hAnsi="Times New Roman" w:cs="Times New Roman"/>
          <w:b/>
          <w:bCs/>
          <w:color w:val="454545"/>
          <w:kern w:val="36"/>
          <w:sz w:val="24"/>
          <w:szCs w:val="24"/>
          <w:lang w:val="es-ES" w:eastAsia="es-VE"/>
        </w:rPr>
        <w:t>”</w:t>
      </w:r>
    </w:p>
    <w:p w:rsidR="00077D3F" w:rsidRDefault="009D50E2" w:rsidP="009D50E2">
      <w:hyperlink r:id="rId4" w:tgtFrame="_blank" w:history="1">
        <w:r w:rsidRPr="009D50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VE"/>
          </w:rPr>
          <w:t>fapuv@cantv.net</w:t>
        </w:r>
      </w:hyperlink>
      <w:r w:rsidRPr="009D50E2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clear" w:color="auto" w:fill="FFFFFF"/>
          <w:lang w:eastAsia="es-VE"/>
        </w:rPr>
        <w:t>   </w:t>
      </w:r>
      <w:r w:rsidRPr="009D50E2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VE"/>
        </w:rPr>
        <w:t> </w:t>
      </w:r>
      <w:hyperlink r:id="rId5" w:tgtFrame="_blank" w:history="1">
        <w:r w:rsidRPr="009D50E2">
          <w:rPr>
            <w:rFonts w:ascii="Times New Roman" w:eastAsia="Times New Roman" w:hAnsi="Times New Roman" w:cs="Times New Roman"/>
            <w:b/>
            <w:bCs/>
            <w:color w:val="2862C5"/>
            <w:sz w:val="24"/>
            <w:szCs w:val="24"/>
            <w:u w:val="single"/>
            <w:lang w:eastAsia="es-VE"/>
          </w:rPr>
          <w:t>http://fapuv.blogspot.com/</w:t>
        </w:r>
      </w:hyperlink>
      <w:r w:rsidRPr="009D50E2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shd w:val="clear" w:color="auto" w:fill="FFFFFF"/>
          <w:lang w:eastAsia="es-VE"/>
        </w:rPr>
        <w:t>   </w:t>
      </w:r>
      <w:r w:rsidRPr="009D50E2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es-VE"/>
        </w:rPr>
        <w:t> </w:t>
      </w:r>
      <w:hyperlink r:id="rId6" w:tgtFrame="_blank" w:history="1">
        <w:r w:rsidRPr="009D50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VE"/>
          </w:rPr>
          <w:t>https://twitter.com/FAPUV</w:t>
        </w:r>
      </w:hyperlink>
    </w:p>
    <w:sectPr w:rsidR="00077D3F" w:rsidSect="00077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D50E2"/>
    <w:rsid w:val="00077D3F"/>
    <w:rsid w:val="003E2B2F"/>
    <w:rsid w:val="009D50E2"/>
    <w:rsid w:val="00CF1806"/>
    <w:rsid w:val="00E948C5"/>
    <w:rsid w:val="00F5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C5"/>
  </w:style>
  <w:style w:type="paragraph" w:styleId="Ttulo1">
    <w:name w:val="heading 1"/>
    <w:basedOn w:val="Normal"/>
    <w:link w:val="Ttulo1Car"/>
    <w:uiPriority w:val="9"/>
    <w:qFormat/>
    <w:rsid w:val="009D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50E2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apple-converted-space">
    <w:name w:val="apple-converted-space"/>
    <w:basedOn w:val="Fuentedeprrafopredeter"/>
    <w:rsid w:val="009D50E2"/>
  </w:style>
  <w:style w:type="character" w:styleId="Hipervnculo">
    <w:name w:val="Hyperlink"/>
    <w:basedOn w:val="Fuentedeprrafopredeter"/>
    <w:uiPriority w:val="99"/>
    <w:semiHidden/>
    <w:unhideWhenUsed/>
    <w:rsid w:val="009D5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1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76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FAPUV" TargetMode="External"/><Relationship Id="rId5" Type="http://schemas.openxmlformats.org/officeDocument/2006/relationships/hyperlink" Target="http://fapuv.blogspot.com/" TargetMode="External"/><Relationship Id="rId4" Type="http://schemas.openxmlformats.org/officeDocument/2006/relationships/hyperlink" Target="mailto:fapuv@cant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scorpiosve</dc:creator>
  <cp:lastModifiedBy>scorpiosve</cp:lastModifiedBy>
  <cp:revision>1</cp:revision>
  <dcterms:created xsi:type="dcterms:W3CDTF">2013-06-02T17:06:00Z</dcterms:created>
  <dcterms:modified xsi:type="dcterms:W3CDTF">2013-06-02T17:07:00Z</dcterms:modified>
</cp:coreProperties>
</file>