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838"/>
      </w:tblGrid>
      <w:tr w:rsidR="00287514" w:rsidRPr="00287514" w:rsidTr="00287514">
        <w:trPr>
          <w:tblCellSpacing w:w="0" w:type="dxa"/>
        </w:trPr>
        <w:tc>
          <w:tcPr>
            <w:tcW w:w="0" w:type="auto"/>
            <w:shd w:val="clear" w:color="auto" w:fill="auto"/>
            <w:vAlign w:val="center"/>
            <w:hideMark/>
          </w:tcPr>
          <w:p w:rsidR="00287514" w:rsidRPr="00287514" w:rsidRDefault="00287514" w:rsidP="00287514">
            <w:pPr>
              <w:spacing w:after="0" w:line="293" w:lineRule="atLeast"/>
              <w:rPr>
                <w:rFonts w:ascii="Verdana" w:eastAsia="Times New Roman" w:hAnsi="Verdana" w:cs="Times New Roman"/>
                <w:color w:val="000000"/>
                <w:sz w:val="36"/>
                <w:szCs w:val="36"/>
                <w:lang w:eastAsia="es-VE"/>
              </w:rPr>
            </w:pPr>
            <w:r w:rsidRPr="00287514">
              <w:rPr>
                <w:rFonts w:ascii="Times New Roman" w:eastAsia="Times New Roman" w:hAnsi="Times New Roman" w:cs="Times New Roman"/>
                <w:b/>
                <w:bCs/>
                <w:color w:val="000000"/>
                <w:sz w:val="48"/>
                <w:szCs w:val="48"/>
                <w:lang w:val="es-ES" w:eastAsia="es-VE"/>
              </w:rPr>
              <w:t>FAPUV</w:t>
            </w:r>
          </w:p>
          <w:p w:rsidR="00287514" w:rsidRPr="00287514" w:rsidRDefault="00287514" w:rsidP="00287514">
            <w:pPr>
              <w:spacing w:after="0" w:line="293" w:lineRule="atLeast"/>
              <w:rPr>
                <w:rFonts w:ascii="Verdana" w:eastAsia="Times New Roman" w:hAnsi="Verdana" w:cs="Times New Roman"/>
                <w:color w:val="000000"/>
                <w:sz w:val="36"/>
                <w:szCs w:val="36"/>
                <w:lang w:eastAsia="es-VE"/>
              </w:rPr>
            </w:pPr>
            <w:r w:rsidRPr="00287514">
              <w:rPr>
                <w:rFonts w:ascii="Times New Roman" w:eastAsia="Times New Roman" w:hAnsi="Times New Roman" w:cs="Times New Roman"/>
                <w:color w:val="000000"/>
                <w:sz w:val="24"/>
                <w:szCs w:val="24"/>
                <w:lang w:eastAsia="es-VE"/>
              </w:rPr>
              <w:t> </w:t>
            </w:r>
          </w:p>
        </w:tc>
      </w:tr>
    </w:tbl>
    <w:p w:rsidR="00287514" w:rsidRPr="00287514" w:rsidRDefault="00287514" w:rsidP="00287514">
      <w:pPr>
        <w:spacing w:after="0" w:line="240" w:lineRule="auto"/>
        <w:rPr>
          <w:rFonts w:ascii="Times New Roman" w:eastAsia="Times New Roman" w:hAnsi="Times New Roman" w:cs="Times New Roman"/>
          <w:vanish/>
          <w:sz w:val="24"/>
          <w:szCs w:val="24"/>
          <w:lang w:eastAsia="es-VE"/>
        </w:rPr>
      </w:pPr>
    </w:p>
    <w:tbl>
      <w:tblPr>
        <w:tblW w:w="5000" w:type="pct"/>
        <w:tblCellSpacing w:w="0" w:type="dxa"/>
        <w:shd w:val="clear" w:color="auto" w:fill="FFFFFF"/>
        <w:tblCellMar>
          <w:left w:w="0" w:type="dxa"/>
          <w:right w:w="0" w:type="dxa"/>
        </w:tblCellMar>
        <w:tblLook w:val="04A0"/>
      </w:tblPr>
      <w:tblGrid>
        <w:gridCol w:w="8838"/>
      </w:tblGrid>
      <w:tr w:rsidR="00287514" w:rsidRPr="00287514" w:rsidTr="00287514">
        <w:trPr>
          <w:tblCellSpacing w:w="0" w:type="dxa"/>
        </w:trPr>
        <w:tc>
          <w:tcPr>
            <w:tcW w:w="0" w:type="auto"/>
            <w:shd w:val="clear" w:color="auto" w:fill="auto"/>
            <w:vAlign w:val="center"/>
            <w:hideMark/>
          </w:tcPr>
          <w:p w:rsidR="00287514" w:rsidRPr="00287514" w:rsidRDefault="00287514" w:rsidP="00287514">
            <w:pPr>
              <w:spacing w:before="240" w:after="240" w:line="293" w:lineRule="atLeast"/>
              <w:outlineLvl w:val="2"/>
              <w:divId w:val="1540318385"/>
              <w:rPr>
                <w:rFonts w:ascii="Verdana" w:eastAsia="Times New Roman" w:hAnsi="Verdana" w:cs="Times New Roman"/>
                <w:b/>
                <w:bCs/>
                <w:color w:val="000000"/>
                <w:sz w:val="42"/>
                <w:szCs w:val="42"/>
                <w:lang w:eastAsia="es-VE"/>
              </w:rPr>
            </w:pPr>
            <w:r w:rsidRPr="00287514">
              <w:rPr>
                <w:rFonts w:ascii="Verdana" w:eastAsia="Times New Roman" w:hAnsi="Verdana" w:cs="Times New Roman"/>
                <w:b/>
                <w:bCs/>
                <w:color w:val="000000"/>
                <w:sz w:val="20"/>
                <w:szCs w:val="20"/>
                <w:lang w:val="es-ES" w:eastAsia="es-VE"/>
              </w:rPr>
              <w:t>FEDERACION DE ASOCIACIONES DE PROFESORES UNIVERSITARIOS DE VENEZUELA</w:t>
            </w:r>
          </w:p>
        </w:tc>
      </w:tr>
    </w:tbl>
    <w:p w:rsidR="00287514" w:rsidRPr="00287514" w:rsidRDefault="00287514" w:rsidP="00287514">
      <w:pPr>
        <w:shd w:val="clear" w:color="auto" w:fill="FFFFFF"/>
        <w:spacing w:after="0" w:line="439" w:lineRule="atLeast"/>
        <w:rPr>
          <w:rFonts w:ascii="Verdana" w:eastAsia="Times New Roman" w:hAnsi="Verdana" w:cs="Times New Roman"/>
          <w:color w:val="000000"/>
          <w:sz w:val="36"/>
          <w:szCs w:val="36"/>
          <w:lang w:eastAsia="es-VE"/>
        </w:rPr>
      </w:pPr>
      <w:r w:rsidRPr="00287514">
        <w:rPr>
          <w:rFonts w:ascii="Verdana" w:eastAsia="Times New Roman" w:hAnsi="Verdana" w:cs="Times New Roman"/>
          <w:b/>
          <w:bCs/>
          <w:color w:val="000000"/>
          <w:sz w:val="24"/>
          <w:szCs w:val="24"/>
          <w:lang w:val="es-ES" w:eastAsia="es-VE"/>
        </w:rPr>
        <w:t>     </w:t>
      </w:r>
    </w:p>
    <w:tbl>
      <w:tblPr>
        <w:tblW w:w="5000" w:type="pct"/>
        <w:tblCellSpacing w:w="0" w:type="dxa"/>
        <w:shd w:val="clear" w:color="auto" w:fill="FFFFFF"/>
        <w:tblCellMar>
          <w:left w:w="0" w:type="dxa"/>
          <w:right w:w="0" w:type="dxa"/>
        </w:tblCellMar>
        <w:tblLook w:val="04A0"/>
      </w:tblPr>
      <w:tblGrid>
        <w:gridCol w:w="8838"/>
      </w:tblGrid>
      <w:tr w:rsidR="00287514" w:rsidRPr="00287514" w:rsidTr="00287514">
        <w:trPr>
          <w:tblCellSpacing w:w="0" w:type="dxa"/>
        </w:trPr>
        <w:tc>
          <w:tcPr>
            <w:tcW w:w="0" w:type="auto"/>
            <w:shd w:val="clear" w:color="auto" w:fill="auto"/>
            <w:vAlign w:val="center"/>
            <w:hideMark/>
          </w:tcPr>
          <w:p w:rsidR="00287514" w:rsidRPr="00287514" w:rsidRDefault="00287514" w:rsidP="00287514">
            <w:pPr>
              <w:spacing w:after="0" w:line="293" w:lineRule="atLeast"/>
              <w:rPr>
                <w:rFonts w:ascii="Verdana" w:eastAsia="Times New Roman" w:hAnsi="Verdana" w:cs="Times New Roman"/>
                <w:color w:val="000000"/>
                <w:sz w:val="36"/>
                <w:szCs w:val="36"/>
                <w:lang w:eastAsia="es-VE"/>
              </w:rPr>
            </w:pPr>
            <w:r w:rsidRPr="00287514">
              <w:rPr>
                <w:rFonts w:ascii="Times New Roman" w:eastAsia="Times New Roman" w:hAnsi="Times New Roman" w:cs="Times New Roman"/>
                <w:b/>
                <w:bCs/>
                <w:color w:val="000000"/>
                <w:sz w:val="16"/>
                <w:szCs w:val="16"/>
                <w:lang w:val="es-ES" w:eastAsia="es-VE"/>
              </w:rPr>
              <w:t>APUCV </w:t>
            </w:r>
            <w:r w:rsidRPr="00287514">
              <w:rPr>
                <w:rFonts w:ascii="Times New Roman" w:eastAsia="Times New Roman" w:hAnsi="Times New Roman" w:cs="Times New Roman"/>
                <w:b/>
                <w:bCs/>
                <w:color w:val="000000"/>
                <w:sz w:val="16"/>
                <w:lang w:val="es-ES" w:eastAsia="es-VE"/>
              </w:rPr>
              <w:t> </w:t>
            </w:r>
            <w:r w:rsidRPr="00287514">
              <w:rPr>
                <w:rFonts w:ascii="Times New Roman" w:eastAsia="Times New Roman" w:hAnsi="Times New Roman" w:cs="Times New Roman"/>
                <w:b/>
                <w:bCs/>
                <w:color w:val="000000"/>
                <w:sz w:val="16"/>
                <w:szCs w:val="16"/>
                <w:lang w:val="es-ES" w:eastAsia="es-VE"/>
              </w:rPr>
              <w:t>APULA  </w:t>
            </w:r>
            <w:r w:rsidRPr="00287514">
              <w:rPr>
                <w:rFonts w:ascii="Times New Roman" w:eastAsia="Times New Roman" w:hAnsi="Times New Roman" w:cs="Times New Roman"/>
                <w:b/>
                <w:bCs/>
                <w:color w:val="000000"/>
                <w:sz w:val="16"/>
                <w:lang w:val="es-ES" w:eastAsia="es-VE"/>
              </w:rPr>
              <w:t> </w:t>
            </w:r>
            <w:r w:rsidRPr="00287514">
              <w:rPr>
                <w:rFonts w:ascii="Times New Roman" w:eastAsia="Times New Roman" w:hAnsi="Times New Roman" w:cs="Times New Roman"/>
                <w:b/>
                <w:bCs/>
                <w:color w:val="000000"/>
                <w:sz w:val="16"/>
                <w:szCs w:val="16"/>
                <w:lang w:val="es-ES" w:eastAsia="es-VE"/>
              </w:rPr>
              <w:t>APUZ  </w:t>
            </w:r>
            <w:r w:rsidRPr="00287514">
              <w:rPr>
                <w:rFonts w:ascii="Times New Roman" w:eastAsia="Times New Roman" w:hAnsi="Times New Roman" w:cs="Times New Roman"/>
                <w:b/>
                <w:bCs/>
                <w:color w:val="000000"/>
                <w:sz w:val="16"/>
                <w:lang w:val="es-ES" w:eastAsia="es-VE"/>
              </w:rPr>
              <w:t> </w:t>
            </w:r>
            <w:r w:rsidRPr="00287514">
              <w:rPr>
                <w:rFonts w:ascii="Times New Roman" w:eastAsia="Times New Roman" w:hAnsi="Times New Roman" w:cs="Times New Roman"/>
                <w:b/>
                <w:bCs/>
                <w:color w:val="000000"/>
                <w:sz w:val="16"/>
                <w:szCs w:val="16"/>
                <w:lang w:val="es-ES" w:eastAsia="es-VE"/>
              </w:rPr>
              <w:t>APUCLA  </w:t>
            </w:r>
            <w:r w:rsidRPr="00287514">
              <w:rPr>
                <w:rFonts w:ascii="Times New Roman" w:eastAsia="Times New Roman" w:hAnsi="Times New Roman" w:cs="Times New Roman"/>
                <w:b/>
                <w:bCs/>
                <w:color w:val="000000"/>
                <w:sz w:val="16"/>
                <w:lang w:val="es-ES" w:eastAsia="es-VE"/>
              </w:rPr>
              <w:t> </w:t>
            </w:r>
            <w:r w:rsidRPr="00287514">
              <w:rPr>
                <w:rFonts w:ascii="Times New Roman" w:eastAsia="Times New Roman" w:hAnsi="Times New Roman" w:cs="Times New Roman"/>
                <w:b/>
                <w:bCs/>
                <w:color w:val="000000"/>
                <w:sz w:val="16"/>
                <w:szCs w:val="16"/>
                <w:lang w:val="es-ES" w:eastAsia="es-VE"/>
              </w:rPr>
              <w:t>APUDO </w:t>
            </w:r>
            <w:r w:rsidRPr="00287514">
              <w:rPr>
                <w:rFonts w:ascii="Times New Roman" w:eastAsia="Times New Roman" w:hAnsi="Times New Roman" w:cs="Times New Roman"/>
                <w:b/>
                <w:bCs/>
                <w:color w:val="000000"/>
                <w:sz w:val="16"/>
                <w:lang w:val="es-ES" w:eastAsia="es-VE"/>
              </w:rPr>
              <w:t> </w:t>
            </w:r>
            <w:r w:rsidRPr="00287514">
              <w:rPr>
                <w:rFonts w:ascii="Times New Roman" w:eastAsia="Times New Roman" w:hAnsi="Times New Roman" w:cs="Times New Roman"/>
                <w:b/>
                <w:bCs/>
                <w:color w:val="000000"/>
                <w:sz w:val="16"/>
                <w:szCs w:val="16"/>
                <w:lang w:val="es-ES" w:eastAsia="es-VE"/>
              </w:rPr>
              <w:t>APUSB </w:t>
            </w:r>
            <w:r w:rsidRPr="00287514">
              <w:rPr>
                <w:rFonts w:ascii="Times New Roman" w:eastAsia="Times New Roman" w:hAnsi="Times New Roman" w:cs="Times New Roman"/>
                <w:b/>
                <w:bCs/>
                <w:color w:val="000000"/>
                <w:sz w:val="16"/>
                <w:lang w:val="es-ES" w:eastAsia="es-VE"/>
              </w:rPr>
              <w:t> </w:t>
            </w:r>
            <w:r w:rsidRPr="00287514">
              <w:rPr>
                <w:rFonts w:ascii="Times New Roman" w:eastAsia="Times New Roman" w:hAnsi="Times New Roman" w:cs="Times New Roman"/>
                <w:b/>
                <w:bCs/>
                <w:color w:val="000000"/>
                <w:sz w:val="16"/>
                <w:szCs w:val="16"/>
                <w:lang w:val="es-ES" w:eastAsia="es-VE"/>
              </w:rPr>
              <w:t>APUC </w:t>
            </w:r>
            <w:r w:rsidRPr="00287514">
              <w:rPr>
                <w:rFonts w:ascii="Times New Roman" w:eastAsia="Times New Roman" w:hAnsi="Times New Roman" w:cs="Times New Roman"/>
                <w:b/>
                <w:bCs/>
                <w:color w:val="000000"/>
                <w:sz w:val="16"/>
                <w:lang w:val="es-ES" w:eastAsia="es-VE"/>
              </w:rPr>
              <w:t> </w:t>
            </w:r>
            <w:r w:rsidRPr="00287514">
              <w:rPr>
                <w:rFonts w:ascii="Times New Roman" w:eastAsia="Times New Roman" w:hAnsi="Times New Roman" w:cs="Times New Roman"/>
                <w:b/>
                <w:bCs/>
                <w:color w:val="000000"/>
                <w:sz w:val="16"/>
                <w:szCs w:val="16"/>
                <w:lang w:val="es-ES" w:eastAsia="es-VE"/>
              </w:rPr>
              <w:t>APUNET </w:t>
            </w:r>
            <w:r w:rsidRPr="00287514">
              <w:rPr>
                <w:rFonts w:ascii="Times New Roman" w:eastAsia="Times New Roman" w:hAnsi="Times New Roman" w:cs="Times New Roman"/>
                <w:b/>
                <w:bCs/>
                <w:color w:val="000000"/>
                <w:sz w:val="16"/>
                <w:lang w:val="es-ES" w:eastAsia="es-VE"/>
              </w:rPr>
              <w:t> </w:t>
            </w:r>
            <w:r w:rsidRPr="00287514">
              <w:rPr>
                <w:rFonts w:ascii="Times New Roman" w:eastAsia="Times New Roman" w:hAnsi="Times New Roman" w:cs="Times New Roman"/>
                <w:b/>
                <w:bCs/>
                <w:color w:val="000000"/>
                <w:sz w:val="16"/>
                <w:szCs w:val="16"/>
                <w:lang w:val="es-ES" w:eastAsia="es-VE"/>
              </w:rPr>
              <w:t>APUNELLEZ </w:t>
            </w:r>
            <w:r w:rsidRPr="00287514">
              <w:rPr>
                <w:rFonts w:ascii="Times New Roman" w:eastAsia="Times New Roman" w:hAnsi="Times New Roman" w:cs="Times New Roman"/>
                <w:b/>
                <w:bCs/>
                <w:color w:val="000000"/>
                <w:sz w:val="16"/>
                <w:lang w:val="es-ES" w:eastAsia="es-VE"/>
              </w:rPr>
              <w:t> </w:t>
            </w:r>
            <w:r w:rsidRPr="00287514">
              <w:rPr>
                <w:rFonts w:ascii="Times New Roman" w:eastAsia="Times New Roman" w:hAnsi="Times New Roman" w:cs="Times New Roman"/>
                <w:b/>
                <w:bCs/>
                <w:color w:val="000000"/>
                <w:sz w:val="16"/>
                <w:szCs w:val="16"/>
                <w:lang w:val="es-ES" w:eastAsia="es-VE"/>
              </w:rPr>
              <w:t>APUNESR</w:t>
            </w:r>
          </w:p>
          <w:p w:rsidR="00287514" w:rsidRPr="00287514" w:rsidRDefault="00287514" w:rsidP="00287514">
            <w:pPr>
              <w:spacing w:before="161" w:after="161" w:line="293" w:lineRule="atLeast"/>
              <w:outlineLvl w:val="0"/>
              <w:rPr>
                <w:rFonts w:ascii="Verdana" w:eastAsia="Times New Roman" w:hAnsi="Verdana" w:cs="Times New Roman"/>
                <w:b/>
                <w:bCs/>
                <w:color w:val="000000"/>
                <w:kern w:val="36"/>
                <w:sz w:val="72"/>
                <w:szCs w:val="72"/>
                <w:lang w:eastAsia="es-VE"/>
              </w:rPr>
            </w:pPr>
            <w:r w:rsidRPr="00287514">
              <w:rPr>
                <w:rFonts w:ascii="Times New Roman" w:eastAsia="Times New Roman" w:hAnsi="Times New Roman" w:cs="Times New Roman"/>
                <w:b/>
                <w:bCs/>
                <w:color w:val="000000"/>
                <w:kern w:val="36"/>
                <w:sz w:val="16"/>
                <w:szCs w:val="16"/>
                <w:lang w:val="es-ES" w:eastAsia="es-VE"/>
              </w:rPr>
              <w:t>APAUNA APUNELLARG APUNEFM APUNERMB APUNEG APROUPEL APUNEXPO APUNESUR</w:t>
            </w:r>
          </w:p>
          <w:p w:rsidR="00287514" w:rsidRPr="00287514" w:rsidRDefault="00287514" w:rsidP="00287514">
            <w:pPr>
              <w:spacing w:before="161" w:after="161" w:line="293" w:lineRule="atLeast"/>
              <w:outlineLvl w:val="0"/>
              <w:rPr>
                <w:rFonts w:ascii="Verdana" w:eastAsia="Times New Roman" w:hAnsi="Verdana" w:cs="Times New Roman"/>
                <w:b/>
                <w:bCs/>
                <w:color w:val="000000"/>
                <w:kern w:val="36"/>
                <w:sz w:val="72"/>
                <w:szCs w:val="72"/>
                <w:lang w:eastAsia="es-VE"/>
              </w:rPr>
            </w:pPr>
            <w:r w:rsidRPr="00287514">
              <w:rPr>
                <w:rFonts w:ascii="Times New Roman" w:eastAsia="Times New Roman" w:hAnsi="Times New Roman" w:cs="Times New Roman"/>
                <w:color w:val="000000"/>
                <w:kern w:val="36"/>
                <w:sz w:val="24"/>
                <w:szCs w:val="24"/>
                <w:lang w:val="es-ES" w:eastAsia="es-VE"/>
              </w:rPr>
              <w:t> </w:t>
            </w:r>
          </w:p>
        </w:tc>
      </w:tr>
    </w:tbl>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Times New Roman" w:eastAsia="Times New Roman" w:hAnsi="Times New Roman" w:cs="Times New Roman"/>
          <w:b/>
          <w:bCs/>
          <w:color w:val="000000"/>
          <w:sz w:val="24"/>
          <w:szCs w:val="24"/>
          <w:lang w:val="es-ES" w:eastAsia="es-VE"/>
        </w:rPr>
        <w:t> </w:t>
      </w:r>
    </w:p>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Times New Roman" w:eastAsia="Times New Roman" w:hAnsi="Times New Roman" w:cs="Times New Roman"/>
          <w:b/>
          <w:bCs/>
          <w:color w:val="000000"/>
          <w:sz w:val="24"/>
          <w:szCs w:val="24"/>
          <w:lang w:val="es-ES" w:eastAsia="es-VE"/>
        </w:rPr>
        <w:t> </w:t>
      </w:r>
    </w:p>
    <w:p w:rsidR="00287514" w:rsidRPr="00287514" w:rsidRDefault="00287514" w:rsidP="00287514">
      <w:pPr>
        <w:shd w:val="clear" w:color="auto" w:fill="FFFFFF"/>
        <w:spacing w:after="0" w:line="439" w:lineRule="atLeast"/>
        <w:rPr>
          <w:rFonts w:ascii="Verdana" w:eastAsia="Times New Roman" w:hAnsi="Verdana" w:cs="Times New Roman"/>
          <w:color w:val="000000"/>
          <w:sz w:val="36"/>
          <w:szCs w:val="36"/>
          <w:lang w:eastAsia="es-VE"/>
        </w:rPr>
      </w:pPr>
      <w:r w:rsidRPr="00287514">
        <w:rPr>
          <w:rFonts w:ascii="Times New Roman" w:eastAsia="Times New Roman" w:hAnsi="Times New Roman" w:cs="Times New Roman"/>
          <w:color w:val="000000"/>
          <w:sz w:val="24"/>
          <w:szCs w:val="24"/>
          <w:lang w:eastAsia="es-VE"/>
        </w:rPr>
        <w:t> </w:t>
      </w:r>
    </w:p>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Calibri" w:eastAsia="Times New Roman" w:hAnsi="Calibri" w:cs="Times New Roman"/>
          <w:b/>
          <w:bCs/>
          <w:color w:val="000000"/>
          <w:sz w:val="28"/>
          <w:szCs w:val="28"/>
          <w:lang w:eastAsia="es-VE"/>
        </w:rPr>
        <w:t>CARTELERA DE FAPUV</w:t>
      </w:r>
    </w:p>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Verdana" w:eastAsia="Times New Roman" w:hAnsi="Verdana" w:cs="Times New Roman"/>
          <w:b/>
          <w:bCs/>
          <w:color w:val="000000"/>
          <w:sz w:val="24"/>
          <w:szCs w:val="24"/>
          <w:lang w:eastAsia="es-VE"/>
        </w:rPr>
        <w:t>PARO NACIONAL DE UNIVERSIDADES DE 72 HORAS, 23, 24 y 25 DE ABRIL</w:t>
      </w:r>
    </w:p>
    <w:p w:rsidR="00287514" w:rsidRPr="00287514" w:rsidRDefault="00287514" w:rsidP="00287514">
      <w:pPr>
        <w:shd w:val="clear" w:color="auto" w:fill="FFFFFF"/>
        <w:spacing w:after="0" w:line="439" w:lineRule="atLeast"/>
        <w:jc w:val="both"/>
        <w:rPr>
          <w:rFonts w:ascii="Verdana" w:eastAsia="Times New Roman" w:hAnsi="Verdana" w:cs="Times New Roman"/>
          <w:color w:val="000000"/>
          <w:sz w:val="36"/>
          <w:szCs w:val="36"/>
          <w:lang w:eastAsia="es-VE"/>
        </w:rPr>
      </w:pPr>
      <w:r w:rsidRPr="00287514">
        <w:rPr>
          <w:rFonts w:ascii="Verdana" w:eastAsia="Times New Roman" w:hAnsi="Verdana" w:cs="Times New Roman"/>
          <w:color w:val="000000"/>
          <w:sz w:val="24"/>
          <w:szCs w:val="24"/>
          <w:lang w:eastAsia="es-VE"/>
        </w:rPr>
        <w:t>El pasado 03 de abril, en rueda de prensa conjunta, los gremios universitarios autónomos y legítimos de docentes, empleados, obreros y profesionales anunciamos al país una </w:t>
      </w:r>
      <w:r w:rsidRPr="00287514">
        <w:rPr>
          <w:rFonts w:ascii="Verdana" w:eastAsia="Times New Roman" w:hAnsi="Verdana" w:cs="Times New Roman"/>
          <w:b/>
          <w:bCs/>
          <w:color w:val="000000"/>
          <w:sz w:val="24"/>
          <w:szCs w:val="24"/>
          <w:lang w:eastAsia="es-VE"/>
        </w:rPr>
        <w:t>marcha nacional</w:t>
      </w:r>
      <w:r w:rsidRPr="00287514">
        <w:rPr>
          <w:rFonts w:ascii="Verdana" w:eastAsia="Times New Roman" w:hAnsi="Verdana" w:cs="Times New Roman"/>
          <w:color w:val="000000"/>
          <w:sz w:val="24"/>
          <w:szCs w:val="24"/>
          <w:lang w:eastAsia="es-VE"/>
        </w:rPr>
        <w:t> a la Asamblea Nacional que resultó multitudinaria, y el inicio de paros escalonados, de</w:t>
      </w:r>
      <w:r w:rsidRPr="00287514">
        <w:rPr>
          <w:rFonts w:ascii="Verdana" w:eastAsia="Times New Roman" w:hAnsi="Verdana" w:cs="Times New Roman"/>
          <w:b/>
          <w:bCs/>
          <w:color w:val="000000"/>
          <w:sz w:val="24"/>
          <w:szCs w:val="24"/>
          <w:lang w:eastAsia="es-VE"/>
        </w:rPr>
        <w:t>24 horas el miércoles 10-04-13</w:t>
      </w:r>
      <w:r w:rsidRPr="00287514">
        <w:rPr>
          <w:rFonts w:ascii="Verdana" w:eastAsia="Times New Roman" w:hAnsi="Verdana" w:cs="Times New Roman"/>
          <w:color w:val="000000"/>
          <w:sz w:val="24"/>
          <w:szCs w:val="24"/>
          <w:lang w:eastAsia="es-VE"/>
        </w:rPr>
        <w:t>, que </w:t>
      </w:r>
      <w:r w:rsidRPr="00287514">
        <w:rPr>
          <w:rFonts w:ascii="Verdana" w:eastAsia="Times New Roman" w:hAnsi="Verdana" w:cs="Times New Roman"/>
          <w:b/>
          <w:bCs/>
          <w:color w:val="000000"/>
          <w:sz w:val="24"/>
          <w:szCs w:val="24"/>
          <w:lang w:eastAsia="es-VE"/>
        </w:rPr>
        <w:t>se cumplió en un</w:t>
      </w:r>
      <w:r w:rsidRPr="00287514">
        <w:rPr>
          <w:rFonts w:ascii="Verdana" w:eastAsia="Times New Roman" w:hAnsi="Verdana" w:cs="Times New Roman"/>
          <w:color w:val="000000"/>
          <w:sz w:val="24"/>
          <w:szCs w:val="24"/>
          <w:lang w:eastAsia="es-VE"/>
        </w:rPr>
        <w:t> </w:t>
      </w:r>
      <w:r w:rsidRPr="00287514">
        <w:rPr>
          <w:rFonts w:ascii="Verdana" w:eastAsia="Times New Roman" w:hAnsi="Verdana" w:cs="Times New Roman"/>
          <w:b/>
          <w:bCs/>
          <w:color w:val="000000"/>
          <w:sz w:val="24"/>
          <w:szCs w:val="24"/>
          <w:lang w:eastAsia="es-VE"/>
        </w:rPr>
        <w:t>100%,</w:t>
      </w:r>
      <w:r w:rsidRPr="00287514">
        <w:rPr>
          <w:rFonts w:ascii="Verdana" w:eastAsia="Times New Roman" w:hAnsi="Verdana" w:cs="Times New Roman"/>
          <w:color w:val="000000"/>
          <w:sz w:val="24"/>
          <w:szCs w:val="24"/>
          <w:lang w:eastAsia="es-VE"/>
        </w:rPr>
        <w:t> de </w:t>
      </w:r>
      <w:r w:rsidRPr="00287514">
        <w:rPr>
          <w:rFonts w:ascii="Verdana" w:eastAsia="Times New Roman" w:hAnsi="Verdana" w:cs="Times New Roman"/>
          <w:b/>
          <w:bCs/>
          <w:color w:val="000000"/>
          <w:sz w:val="24"/>
          <w:szCs w:val="24"/>
          <w:lang w:eastAsia="es-VE"/>
        </w:rPr>
        <w:t>48 horas los días 16 y 17 de abril</w:t>
      </w:r>
      <w:r w:rsidRPr="00287514">
        <w:rPr>
          <w:rFonts w:ascii="Verdana" w:eastAsia="Times New Roman" w:hAnsi="Verdana" w:cs="Times New Roman"/>
          <w:color w:val="000000"/>
          <w:sz w:val="24"/>
          <w:szCs w:val="24"/>
          <w:lang w:eastAsia="es-VE"/>
        </w:rPr>
        <w:t>, que también </w:t>
      </w:r>
      <w:r w:rsidRPr="00287514">
        <w:rPr>
          <w:rFonts w:ascii="Verdana" w:eastAsia="Times New Roman" w:hAnsi="Verdana" w:cs="Times New Roman"/>
          <w:b/>
          <w:bCs/>
          <w:color w:val="000000"/>
          <w:sz w:val="24"/>
          <w:szCs w:val="24"/>
          <w:lang w:eastAsia="es-VE"/>
        </w:rPr>
        <w:t>se cumplió en un 100%,</w:t>
      </w:r>
      <w:r w:rsidRPr="00287514">
        <w:rPr>
          <w:rFonts w:ascii="Verdana" w:eastAsia="Times New Roman" w:hAnsi="Verdana" w:cs="Times New Roman"/>
          <w:color w:val="000000"/>
          <w:sz w:val="24"/>
          <w:szCs w:val="24"/>
          <w:lang w:eastAsia="es-VE"/>
        </w:rPr>
        <w:t> y de </w:t>
      </w:r>
      <w:r w:rsidRPr="00287514">
        <w:rPr>
          <w:rFonts w:ascii="Verdana" w:eastAsia="Times New Roman" w:hAnsi="Verdana" w:cs="Times New Roman"/>
          <w:b/>
          <w:bCs/>
          <w:color w:val="000000"/>
          <w:sz w:val="24"/>
          <w:szCs w:val="24"/>
          <w:lang w:eastAsia="es-VE"/>
        </w:rPr>
        <w:t>72 horas los días 23, 24 y 25 de abril</w:t>
      </w:r>
      <w:r w:rsidRPr="00287514">
        <w:rPr>
          <w:rFonts w:ascii="Verdana" w:eastAsia="Times New Roman" w:hAnsi="Verdana" w:cs="Times New Roman"/>
          <w:color w:val="000000"/>
          <w:sz w:val="24"/>
          <w:szCs w:val="24"/>
          <w:lang w:eastAsia="es-VE"/>
        </w:rPr>
        <w:t>, si no había respuesta de parte del gobierno nacional. A las comisiones recibidas el día de la gran marcha universitaria, en la </w:t>
      </w:r>
      <w:r w:rsidRPr="00287514">
        <w:rPr>
          <w:rFonts w:ascii="Verdana" w:eastAsia="Times New Roman" w:hAnsi="Verdana" w:cs="Times New Roman"/>
          <w:b/>
          <w:bCs/>
          <w:color w:val="000000"/>
          <w:sz w:val="24"/>
          <w:szCs w:val="24"/>
          <w:lang w:eastAsia="es-VE"/>
        </w:rPr>
        <w:t>Asamblea Nacional</w:t>
      </w:r>
      <w:r w:rsidRPr="00287514">
        <w:rPr>
          <w:rFonts w:ascii="Verdana" w:eastAsia="Times New Roman" w:hAnsi="Verdana" w:cs="Times New Roman"/>
          <w:color w:val="000000"/>
          <w:sz w:val="24"/>
          <w:szCs w:val="24"/>
          <w:lang w:eastAsia="es-VE"/>
        </w:rPr>
        <w:t>, la </w:t>
      </w:r>
      <w:r w:rsidRPr="00287514">
        <w:rPr>
          <w:rFonts w:ascii="Verdana" w:eastAsia="Times New Roman" w:hAnsi="Verdana" w:cs="Times New Roman"/>
          <w:b/>
          <w:bCs/>
          <w:color w:val="000000"/>
          <w:sz w:val="24"/>
          <w:szCs w:val="24"/>
          <w:lang w:eastAsia="es-VE"/>
        </w:rPr>
        <w:t>Vicepresidencia de la República</w:t>
      </w:r>
      <w:r w:rsidRPr="00287514">
        <w:rPr>
          <w:rFonts w:ascii="Verdana" w:eastAsia="Times New Roman" w:hAnsi="Verdana" w:cs="Times New Roman"/>
          <w:color w:val="000000"/>
          <w:sz w:val="24"/>
          <w:szCs w:val="24"/>
          <w:lang w:eastAsia="es-VE"/>
        </w:rPr>
        <w:t> y el </w:t>
      </w:r>
      <w:r w:rsidRPr="00287514">
        <w:rPr>
          <w:rFonts w:ascii="Verdana" w:eastAsia="Times New Roman" w:hAnsi="Verdana" w:cs="Times New Roman"/>
          <w:b/>
          <w:bCs/>
          <w:color w:val="000000"/>
          <w:sz w:val="24"/>
          <w:szCs w:val="24"/>
          <w:lang w:eastAsia="es-VE"/>
        </w:rPr>
        <w:t>Ministerio del Trabajo</w:t>
      </w:r>
      <w:r w:rsidRPr="00287514">
        <w:rPr>
          <w:rFonts w:ascii="Verdana" w:eastAsia="Times New Roman" w:hAnsi="Verdana" w:cs="Times New Roman"/>
          <w:color w:val="000000"/>
          <w:sz w:val="24"/>
          <w:szCs w:val="24"/>
          <w:lang w:eastAsia="es-VE"/>
        </w:rPr>
        <w:t xml:space="preserve">, se les formularon ofertas de convocatoria a reuniones y de diligencias para solucionar la grave crisis salarial de los universitarios. Dichas promesas fueron incumplidas y a la fecha no hay respuesta. Por este motivo, y luego de un profundo análisis de la situación, las federaciones, en reunión intergremial del día jueves 18-04-13, </w:t>
      </w:r>
      <w:r w:rsidRPr="00287514">
        <w:rPr>
          <w:rFonts w:ascii="Verdana" w:eastAsia="Times New Roman" w:hAnsi="Verdana" w:cs="Times New Roman"/>
          <w:color w:val="000000"/>
          <w:sz w:val="24"/>
          <w:szCs w:val="24"/>
          <w:lang w:eastAsia="es-VE"/>
        </w:rPr>
        <w:lastRenderedPageBreak/>
        <w:t>acordamos </w:t>
      </w:r>
      <w:r w:rsidRPr="00287514">
        <w:rPr>
          <w:rFonts w:ascii="Verdana" w:eastAsia="Times New Roman" w:hAnsi="Verdana" w:cs="Times New Roman"/>
          <w:b/>
          <w:bCs/>
          <w:color w:val="000000"/>
          <w:sz w:val="24"/>
          <w:szCs w:val="24"/>
          <w:lang w:eastAsia="es-VE"/>
        </w:rPr>
        <w:t>RATIFICAR LA CONVOCATORIA A PARO DE 72 HORAS LOS DÍAS 23, 24 Y 25 DE ABRIL.</w:t>
      </w:r>
    </w:p>
    <w:p w:rsidR="00287514" w:rsidRPr="00287514" w:rsidRDefault="00287514" w:rsidP="00287514">
      <w:pPr>
        <w:shd w:val="clear" w:color="auto" w:fill="FFFFFF"/>
        <w:spacing w:after="0" w:line="439" w:lineRule="atLeast"/>
        <w:jc w:val="both"/>
        <w:rPr>
          <w:rFonts w:ascii="Verdana" w:eastAsia="Times New Roman" w:hAnsi="Verdana" w:cs="Times New Roman"/>
          <w:color w:val="000000"/>
          <w:sz w:val="36"/>
          <w:szCs w:val="36"/>
          <w:lang w:eastAsia="es-VE"/>
        </w:rPr>
      </w:pPr>
      <w:r w:rsidRPr="00287514">
        <w:rPr>
          <w:rFonts w:ascii="Verdana" w:eastAsia="Times New Roman" w:hAnsi="Verdana" w:cs="Times New Roman"/>
          <w:b/>
          <w:bCs/>
          <w:color w:val="000000"/>
          <w:sz w:val="24"/>
          <w:szCs w:val="24"/>
          <w:lang w:eastAsia="es-VE"/>
        </w:rPr>
        <w:t>FAPUV </w:t>
      </w:r>
      <w:r w:rsidRPr="00287514">
        <w:rPr>
          <w:rFonts w:ascii="Verdana" w:eastAsia="Times New Roman" w:hAnsi="Verdana" w:cs="Times New Roman"/>
          <w:color w:val="000000"/>
          <w:sz w:val="24"/>
          <w:szCs w:val="24"/>
          <w:lang w:eastAsia="es-VE"/>
        </w:rPr>
        <w:t>convoca a </w:t>
      </w:r>
      <w:r w:rsidRPr="00287514">
        <w:rPr>
          <w:rFonts w:ascii="Verdana" w:eastAsia="Times New Roman" w:hAnsi="Verdana" w:cs="Times New Roman"/>
          <w:b/>
          <w:bCs/>
          <w:color w:val="000000"/>
          <w:sz w:val="24"/>
          <w:szCs w:val="24"/>
          <w:lang w:eastAsia="es-VE"/>
        </w:rPr>
        <w:t>TODOS SUS AGREMIADOS</w:t>
      </w:r>
      <w:r w:rsidRPr="00287514">
        <w:rPr>
          <w:rFonts w:ascii="Verdana" w:eastAsia="Times New Roman" w:hAnsi="Verdana" w:cs="Times New Roman"/>
          <w:color w:val="000000"/>
          <w:sz w:val="24"/>
          <w:szCs w:val="24"/>
          <w:lang w:eastAsia="es-VE"/>
        </w:rPr>
        <w:t> a sumarse a esta iniciativa. Exigimos </w:t>
      </w:r>
      <w:r w:rsidRPr="00287514">
        <w:rPr>
          <w:rFonts w:ascii="Verdana" w:eastAsia="Times New Roman" w:hAnsi="Verdana" w:cs="Times New Roman"/>
          <w:b/>
          <w:bCs/>
          <w:color w:val="000000"/>
          <w:sz w:val="24"/>
          <w:szCs w:val="24"/>
          <w:lang w:eastAsia="es-VE"/>
        </w:rPr>
        <w:t>AJUSTE SALARIAL YA de 100%,</w:t>
      </w:r>
      <w:r w:rsidRPr="00287514">
        <w:rPr>
          <w:rFonts w:ascii="Verdana" w:eastAsia="Times New Roman" w:hAnsi="Verdana" w:cs="Times New Roman"/>
          <w:color w:val="000000"/>
          <w:sz w:val="24"/>
          <w:szCs w:val="24"/>
          <w:lang w:eastAsia="es-VE"/>
        </w:rPr>
        <w:t> retroactivo desde el 1° de enero de 2012 y que en la próxima reunión del Consejo Nacional de Universidades </w:t>
      </w:r>
      <w:r w:rsidRPr="00287514">
        <w:rPr>
          <w:rFonts w:ascii="Verdana" w:eastAsia="Times New Roman" w:hAnsi="Verdana" w:cs="Times New Roman"/>
          <w:b/>
          <w:bCs/>
          <w:color w:val="000000"/>
          <w:sz w:val="24"/>
          <w:szCs w:val="24"/>
          <w:lang w:eastAsia="es-VE"/>
        </w:rPr>
        <w:t>(CNU),</w:t>
      </w:r>
      <w:r w:rsidRPr="00287514">
        <w:rPr>
          <w:rFonts w:ascii="Verdana" w:eastAsia="Times New Roman" w:hAnsi="Verdana" w:cs="Times New Roman"/>
          <w:color w:val="000000"/>
          <w:sz w:val="24"/>
          <w:szCs w:val="24"/>
          <w:lang w:eastAsia="es-VE"/>
        </w:rPr>
        <w:t> prevista para el día jueves 25-04-13, se nombre la comisión que va a reunirse con los gremios universitarios para la discusión y satisfacción de sus justas demandas.</w:t>
      </w:r>
    </w:p>
    <w:p w:rsidR="00287514" w:rsidRPr="00287514" w:rsidRDefault="00287514" w:rsidP="00287514">
      <w:pPr>
        <w:shd w:val="clear" w:color="auto" w:fill="FFFFFF"/>
        <w:spacing w:after="0" w:line="439" w:lineRule="atLeast"/>
        <w:jc w:val="both"/>
        <w:rPr>
          <w:rFonts w:ascii="Verdana" w:eastAsia="Times New Roman" w:hAnsi="Verdana" w:cs="Times New Roman"/>
          <w:color w:val="000000"/>
          <w:sz w:val="36"/>
          <w:szCs w:val="36"/>
          <w:lang w:eastAsia="es-VE"/>
        </w:rPr>
      </w:pPr>
      <w:r w:rsidRPr="00287514">
        <w:rPr>
          <w:rFonts w:ascii="Times New Roman" w:eastAsia="Times New Roman" w:hAnsi="Times New Roman" w:cs="Times New Roman"/>
          <w:color w:val="000000"/>
          <w:sz w:val="24"/>
          <w:szCs w:val="24"/>
          <w:lang w:eastAsia="es-VE"/>
        </w:rPr>
        <w:t> </w:t>
      </w:r>
    </w:p>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Verdana" w:eastAsia="Times New Roman" w:hAnsi="Verdana" w:cs="Times New Roman"/>
          <w:b/>
          <w:bCs/>
          <w:color w:val="000000"/>
          <w:sz w:val="24"/>
          <w:szCs w:val="24"/>
          <w:lang w:eastAsia="es-VE"/>
        </w:rPr>
        <w:t>POR LA TRANQUILIDAD DEL PUEBLO VENEZOLANO</w:t>
      </w:r>
    </w:p>
    <w:p w:rsidR="00287514" w:rsidRPr="00287514" w:rsidRDefault="00287514" w:rsidP="00287514">
      <w:pPr>
        <w:shd w:val="clear" w:color="auto" w:fill="FFFFFF"/>
        <w:spacing w:after="0" w:line="439" w:lineRule="atLeast"/>
        <w:jc w:val="both"/>
        <w:rPr>
          <w:rFonts w:ascii="Verdana" w:eastAsia="Times New Roman" w:hAnsi="Verdana" w:cs="Times New Roman"/>
          <w:color w:val="000000"/>
          <w:sz w:val="36"/>
          <w:szCs w:val="36"/>
          <w:lang w:eastAsia="es-VE"/>
        </w:rPr>
      </w:pPr>
      <w:r w:rsidRPr="00287514">
        <w:rPr>
          <w:rFonts w:ascii="Verdana" w:eastAsia="Times New Roman" w:hAnsi="Verdana" w:cs="Times New Roman"/>
          <w:color w:val="000000"/>
          <w:sz w:val="24"/>
          <w:szCs w:val="24"/>
          <w:lang w:eastAsia="es-VE"/>
        </w:rPr>
        <w:t>En su condición de máxima organización de los profesores universitarios, haciendo honor a nuestros principios éticos y valores democráticos de libertad, igualdad, justicia social y pluralismo político, y en virtud de la crisis política que vive Venezuela en la actualidad, </w:t>
      </w:r>
      <w:r w:rsidRPr="00287514">
        <w:rPr>
          <w:rFonts w:ascii="Verdana" w:eastAsia="Times New Roman" w:hAnsi="Verdana" w:cs="Times New Roman"/>
          <w:b/>
          <w:bCs/>
          <w:color w:val="000000"/>
          <w:sz w:val="24"/>
          <w:szCs w:val="24"/>
          <w:lang w:eastAsia="es-VE"/>
        </w:rPr>
        <w:t>FAPUV</w:t>
      </w:r>
      <w:r w:rsidRPr="00287514">
        <w:rPr>
          <w:rFonts w:ascii="Verdana" w:eastAsia="Times New Roman" w:hAnsi="Verdana" w:cs="Times New Roman"/>
          <w:color w:val="000000"/>
          <w:sz w:val="24"/>
          <w:szCs w:val="24"/>
          <w:lang w:eastAsia="es-VE"/>
        </w:rPr>
        <w:t> invita a todos sus agremiados y al pueblo en general, a poner la defensa del derecho a la vida y el principio de solidaridad por encima de cualquier otra consideración, en esta difícil circunstancia. Exhortamos al Poder Electoral a preservar su independencia y autonomía de las partes en conflicto, en el trato de esta difícil situación, y a contribuir con la solución pacífica y duradera de la crisis, a través de  la realización de la auditoría de todo el sistema y proceso de votación del pasado 14 de abril, para la definitiva legitimación del ejercicio del cargo presidencial, en cumplimiento del principio de transparencia consagrado en el artículo 3 de la Ley Orgánica de Procesos Electorales.</w:t>
      </w:r>
    </w:p>
    <w:p w:rsidR="00287514" w:rsidRPr="00287514" w:rsidRDefault="00287514" w:rsidP="00287514">
      <w:pPr>
        <w:shd w:val="clear" w:color="auto" w:fill="FFFFFF"/>
        <w:spacing w:after="0" w:line="439" w:lineRule="atLeast"/>
        <w:jc w:val="both"/>
        <w:rPr>
          <w:rFonts w:ascii="Verdana" w:eastAsia="Times New Roman" w:hAnsi="Verdana" w:cs="Times New Roman"/>
          <w:color w:val="000000"/>
          <w:sz w:val="36"/>
          <w:szCs w:val="36"/>
          <w:lang w:eastAsia="es-VE"/>
        </w:rPr>
      </w:pPr>
      <w:r w:rsidRPr="00287514">
        <w:rPr>
          <w:rFonts w:ascii="Times New Roman" w:eastAsia="Times New Roman" w:hAnsi="Times New Roman" w:cs="Times New Roman"/>
          <w:color w:val="000000"/>
          <w:sz w:val="24"/>
          <w:szCs w:val="24"/>
          <w:lang w:eastAsia="es-VE"/>
        </w:rPr>
        <w:t> </w:t>
      </w:r>
    </w:p>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Verdana" w:eastAsia="Times New Roman" w:hAnsi="Verdana" w:cs="Times New Roman"/>
          <w:b/>
          <w:bCs/>
          <w:color w:val="000000"/>
          <w:sz w:val="24"/>
          <w:szCs w:val="24"/>
          <w:lang w:eastAsia="es-VE"/>
        </w:rPr>
        <w:t>POR EL DERECHO A LA PROTESTA</w:t>
      </w:r>
    </w:p>
    <w:p w:rsidR="00287514" w:rsidRPr="00287514" w:rsidRDefault="00287514" w:rsidP="00287514">
      <w:pPr>
        <w:shd w:val="clear" w:color="auto" w:fill="FFFFFF"/>
        <w:spacing w:after="0" w:line="439" w:lineRule="atLeast"/>
        <w:jc w:val="both"/>
        <w:rPr>
          <w:rFonts w:ascii="Verdana" w:eastAsia="Times New Roman" w:hAnsi="Verdana" w:cs="Times New Roman"/>
          <w:color w:val="000000"/>
          <w:sz w:val="36"/>
          <w:szCs w:val="36"/>
          <w:lang w:eastAsia="es-VE"/>
        </w:rPr>
      </w:pPr>
      <w:r w:rsidRPr="00287514">
        <w:rPr>
          <w:rFonts w:ascii="Calibri" w:eastAsia="Times New Roman" w:hAnsi="Calibri" w:cs="Times New Roman"/>
          <w:color w:val="000000"/>
          <w:sz w:val="24"/>
          <w:szCs w:val="24"/>
          <w:lang w:eastAsia="es-VE"/>
        </w:rPr>
        <w:t>Una vez más, </w:t>
      </w:r>
      <w:r w:rsidRPr="00287514">
        <w:rPr>
          <w:rFonts w:ascii="Calibri" w:eastAsia="Times New Roman" w:hAnsi="Calibri" w:cs="Times New Roman"/>
          <w:b/>
          <w:bCs/>
          <w:color w:val="000000"/>
          <w:sz w:val="24"/>
          <w:szCs w:val="24"/>
          <w:lang w:eastAsia="es-VE"/>
        </w:rPr>
        <w:t>FAPUV</w:t>
      </w:r>
      <w:r w:rsidRPr="00287514">
        <w:rPr>
          <w:rFonts w:ascii="Calibri" w:eastAsia="Times New Roman" w:hAnsi="Calibri" w:cs="Times New Roman"/>
          <w:color w:val="000000"/>
          <w:sz w:val="24"/>
          <w:szCs w:val="24"/>
          <w:lang w:eastAsia="es-VE"/>
        </w:rPr>
        <w:t xml:space="preserve"> debe pronunciarse públicamente en defensa del derecho a la protesta establecido en nuestra Constitución, el cual es una conquista fundamental del </w:t>
      </w:r>
      <w:r w:rsidRPr="00287514">
        <w:rPr>
          <w:rFonts w:ascii="Calibri" w:eastAsia="Times New Roman" w:hAnsi="Calibri" w:cs="Times New Roman"/>
          <w:color w:val="000000"/>
          <w:sz w:val="24"/>
          <w:szCs w:val="24"/>
          <w:lang w:eastAsia="es-VE"/>
        </w:rPr>
        <w:lastRenderedPageBreak/>
        <w:t>movimiento popular en sus luchas. En el desarrollo de la protesta popular en relación con los resultados anunciados de las pasadas elecciones presidenciales, numerosos manifestantes han sido víctimas de la violencia de pandillas armadas, así como del hostigamiento por parte de los cuerpos represivos del Estado. Exigimos castigo a los responsables de estas agresiones y el cese a las amenazas y a la represión contra las legítimas y pacíficas manifestaciones colectivas de nuestro pueblo.</w:t>
      </w:r>
    </w:p>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Verdana" w:eastAsia="Times New Roman" w:hAnsi="Verdana" w:cs="Times New Roman"/>
          <w:b/>
          <w:bCs/>
          <w:color w:val="000000"/>
          <w:sz w:val="24"/>
          <w:szCs w:val="24"/>
          <w:lang w:eastAsia="es-VE"/>
        </w:rPr>
        <w:t>POR LA VIGENCIA DEL ESTADO DE DERECHO</w:t>
      </w:r>
    </w:p>
    <w:p w:rsidR="00287514" w:rsidRPr="00287514" w:rsidRDefault="00287514" w:rsidP="00287514">
      <w:pPr>
        <w:shd w:val="clear" w:color="auto" w:fill="FFFFFF"/>
        <w:spacing w:after="0" w:line="439" w:lineRule="atLeast"/>
        <w:jc w:val="both"/>
        <w:rPr>
          <w:rFonts w:ascii="Verdana" w:eastAsia="Times New Roman" w:hAnsi="Verdana" w:cs="Times New Roman"/>
          <w:color w:val="000000"/>
          <w:sz w:val="36"/>
          <w:szCs w:val="36"/>
          <w:lang w:eastAsia="es-VE"/>
        </w:rPr>
      </w:pPr>
      <w:r w:rsidRPr="00287514">
        <w:rPr>
          <w:rFonts w:ascii="Calibri" w:eastAsia="Times New Roman" w:hAnsi="Calibri" w:cs="Times New Roman"/>
          <w:color w:val="000000"/>
          <w:sz w:val="24"/>
          <w:szCs w:val="24"/>
          <w:lang w:eastAsia="es-VE"/>
        </w:rPr>
        <w:t>La Asamblea Nacional ha sido escenario de hechos de violencia, con consecuencias para la integridad física de uno de sus miembros. Igualmente, el país ha sido testigo de la arbitrariedad e intolerancia en su seno, al punto de impedirse el uso de la palabra a los diputados que disienten de la interpretación gubernamental a  la crisis política que atraviesa Venezuela. Nuestro llamado a los ilustres parlamentarios de la Asamblea Nacional de Venezuela es a que se comporten y den el ejemplo de diálogo, convivencia pacífica y madurez política que demanda la Nación.</w:t>
      </w:r>
    </w:p>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Calibri" w:eastAsia="Times New Roman" w:hAnsi="Calibri" w:cs="Times New Roman"/>
          <w:b/>
          <w:bCs/>
          <w:color w:val="000000"/>
          <w:sz w:val="24"/>
          <w:szCs w:val="24"/>
          <w:lang w:eastAsia="es-VE"/>
        </w:rPr>
        <w:t>¡¡¡POR DIÁLOGO SOCIAL Y RECUPERACIÓN DE NUESTRO SALARIO REAL!!!</w:t>
      </w:r>
    </w:p>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Calibri" w:eastAsia="Times New Roman" w:hAnsi="Calibri" w:cs="Times New Roman"/>
          <w:b/>
          <w:bCs/>
          <w:color w:val="000000"/>
          <w:sz w:val="24"/>
          <w:szCs w:val="24"/>
          <w:lang w:eastAsia="es-VE"/>
        </w:rPr>
        <w:t>¡¡CONTRA LA CRIMINALIZACIÓN DE LA PROTESTA!!</w:t>
      </w:r>
    </w:p>
    <w:p w:rsidR="00287514" w:rsidRPr="00287514" w:rsidRDefault="00287514" w:rsidP="00287514">
      <w:pPr>
        <w:shd w:val="clear" w:color="auto" w:fill="FFFFFF"/>
        <w:spacing w:after="0" w:line="439" w:lineRule="atLeast"/>
        <w:jc w:val="center"/>
        <w:rPr>
          <w:rFonts w:ascii="Verdana" w:eastAsia="Times New Roman" w:hAnsi="Verdana" w:cs="Times New Roman"/>
          <w:color w:val="000000"/>
          <w:sz w:val="36"/>
          <w:szCs w:val="36"/>
          <w:lang w:eastAsia="es-VE"/>
        </w:rPr>
      </w:pPr>
      <w:r w:rsidRPr="00287514">
        <w:rPr>
          <w:rFonts w:ascii="Calibri" w:eastAsia="Times New Roman" w:hAnsi="Calibri" w:cs="Times New Roman"/>
          <w:b/>
          <w:bCs/>
          <w:color w:val="000000"/>
          <w:sz w:val="24"/>
          <w:szCs w:val="24"/>
          <w:lang w:eastAsia="es-VE"/>
        </w:rPr>
        <w:t>JUNTA DIRECTIVA</w:t>
      </w:r>
    </w:p>
    <w:p w:rsidR="00077D3F" w:rsidRDefault="00077D3F"/>
    <w:sectPr w:rsidR="00077D3F" w:rsidSect="00077D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87514"/>
    <w:rsid w:val="00077D3F"/>
    <w:rsid w:val="00287514"/>
    <w:rsid w:val="003E2B2F"/>
    <w:rsid w:val="00990900"/>
    <w:rsid w:val="00CF1806"/>
    <w:rsid w:val="00E948C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5"/>
  </w:style>
  <w:style w:type="paragraph" w:styleId="Ttulo1">
    <w:name w:val="heading 1"/>
    <w:basedOn w:val="Normal"/>
    <w:link w:val="Ttulo1Car"/>
    <w:uiPriority w:val="9"/>
    <w:qFormat/>
    <w:rsid w:val="00287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3">
    <w:name w:val="heading 3"/>
    <w:basedOn w:val="Normal"/>
    <w:link w:val="Ttulo3Car"/>
    <w:uiPriority w:val="9"/>
    <w:qFormat/>
    <w:rsid w:val="00287514"/>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7514"/>
    <w:rPr>
      <w:rFonts w:ascii="Times New Roman" w:eastAsia="Times New Roman" w:hAnsi="Times New Roman" w:cs="Times New Roman"/>
      <w:b/>
      <w:bCs/>
      <w:kern w:val="36"/>
      <w:sz w:val="48"/>
      <w:szCs w:val="48"/>
      <w:lang w:eastAsia="es-VE"/>
    </w:rPr>
  </w:style>
  <w:style w:type="character" w:customStyle="1" w:styleId="Ttulo3Car">
    <w:name w:val="Título 3 Car"/>
    <w:basedOn w:val="Fuentedeprrafopredeter"/>
    <w:link w:val="Ttulo3"/>
    <w:uiPriority w:val="9"/>
    <w:rsid w:val="00287514"/>
    <w:rPr>
      <w:rFonts w:ascii="Times New Roman" w:eastAsia="Times New Roman" w:hAnsi="Times New Roman" w:cs="Times New Roman"/>
      <w:b/>
      <w:bCs/>
      <w:sz w:val="27"/>
      <w:szCs w:val="27"/>
      <w:lang w:eastAsia="es-VE"/>
    </w:rPr>
  </w:style>
  <w:style w:type="character" w:customStyle="1" w:styleId="apple-converted-space">
    <w:name w:val="apple-converted-space"/>
    <w:basedOn w:val="Fuentedeprrafopredeter"/>
    <w:rsid w:val="00287514"/>
  </w:style>
</w:styles>
</file>

<file path=word/webSettings.xml><?xml version="1.0" encoding="utf-8"?>
<w:webSettings xmlns:r="http://schemas.openxmlformats.org/officeDocument/2006/relationships" xmlns:w="http://schemas.openxmlformats.org/wordprocessingml/2006/main">
  <w:divs>
    <w:div w:id="1923680051">
      <w:bodyDiv w:val="1"/>
      <w:marLeft w:val="0"/>
      <w:marRight w:val="0"/>
      <w:marTop w:val="0"/>
      <w:marBottom w:val="0"/>
      <w:divBdr>
        <w:top w:val="none" w:sz="0" w:space="0" w:color="auto"/>
        <w:left w:val="none" w:sz="0" w:space="0" w:color="auto"/>
        <w:bottom w:val="none" w:sz="0" w:space="0" w:color="auto"/>
        <w:right w:val="none" w:sz="0" w:space="0" w:color="auto"/>
      </w:divBdr>
      <w:divsChild>
        <w:div w:id="973565688">
          <w:marLeft w:val="0"/>
          <w:marRight w:val="0"/>
          <w:marTop w:val="0"/>
          <w:marBottom w:val="0"/>
          <w:divBdr>
            <w:top w:val="none" w:sz="0" w:space="0" w:color="auto"/>
            <w:left w:val="none" w:sz="0" w:space="0" w:color="auto"/>
            <w:bottom w:val="none" w:sz="0" w:space="0" w:color="auto"/>
            <w:right w:val="none" w:sz="0" w:space="0" w:color="auto"/>
          </w:divBdr>
          <w:divsChild>
            <w:div w:id="2905274">
              <w:marLeft w:val="0"/>
              <w:marRight w:val="0"/>
              <w:marTop w:val="0"/>
              <w:marBottom w:val="0"/>
              <w:divBdr>
                <w:top w:val="none" w:sz="0" w:space="0" w:color="auto"/>
                <w:left w:val="none" w:sz="0" w:space="0" w:color="auto"/>
                <w:bottom w:val="none" w:sz="0" w:space="0" w:color="auto"/>
                <w:right w:val="none" w:sz="0" w:space="0" w:color="auto"/>
              </w:divBdr>
            </w:div>
            <w:div w:id="106968986">
              <w:marLeft w:val="0"/>
              <w:marRight w:val="0"/>
              <w:marTop w:val="0"/>
              <w:marBottom w:val="0"/>
              <w:divBdr>
                <w:top w:val="none" w:sz="0" w:space="0" w:color="auto"/>
                <w:left w:val="none" w:sz="0" w:space="0" w:color="auto"/>
                <w:bottom w:val="none" w:sz="0" w:space="0" w:color="auto"/>
                <w:right w:val="none" w:sz="0" w:space="0" w:color="auto"/>
              </w:divBdr>
            </w:div>
          </w:divsChild>
        </w:div>
        <w:div w:id="1540318385">
          <w:marLeft w:val="0"/>
          <w:marRight w:val="0"/>
          <w:marTop w:val="0"/>
          <w:marBottom w:val="0"/>
          <w:divBdr>
            <w:top w:val="none" w:sz="0" w:space="0" w:color="auto"/>
            <w:left w:val="none" w:sz="0" w:space="0" w:color="auto"/>
            <w:bottom w:val="none" w:sz="0" w:space="0" w:color="auto"/>
            <w:right w:val="none" w:sz="0" w:space="0" w:color="auto"/>
          </w:divBdr>
        </w:div>
        <w:div w:id="21251314">
          <w:marLeft w:val="0"/>
          <w:marRight w:val="0"/>
          <w:marTop w:val="0"/>
          <w:marBottom w:val="0"/>
          <w:divBdr>
            <w:top w:val="none" w:sz="0" w:space="0" w:color="auto"/>
            <w:left w:val="none" w:sz="0" w:space="0" w:color="auto"/>
            <w:bottom w:val="none" w:sz="0" w:space="0" w:color="auto"/>
            <w:right w:val="none" w:sz="0" w:space="0" w:color="auto"/>
          </w:divBdr>
        </w:div>
        <w:div w:id="1681542093">
          <w:marLeft w:val="0"/>
          <w:marRight w:val="0"/>
          <w:marTop w:val="0"/>
          <w:marBottom w:val="0"/>
          <w:divBdr>
            <w:top w:val="none" w:sz="0" w:space="0" w:color="auto"/>
            <w:left w:val="none" w:sz="0" w:space="0" w:color="auto"/>
            <w:bottom w:val="none" w:sz="0" w:space="0" w:color="auto"/>
            <w:right w:val="none" w:sz="0" w:space="0" w:color="auto"/>
          </w:divBdr>
          <w:divsChild>
            <w:div w:id="114715174">
              <w:marLeft w:val="0"/>
              <w:marRight w:val="0"/>
              <w:marTop w:val="0"/>
              <w:marBottom w:val="0"/>
              <w:divBdr>
                <w:top w:val="none" w:sz="0" w:space="0" w:color="auto"/>
                <w:left w:val="none" w:sz="0" w:space="0" w:color="auto"/>
                <w:bottom w:val="none" w:sz="0" w:space="0" w:color="auto"/>
                <w:right w:val="none" w:sz="0" w:space="0" w:color="auto"/>
              </w:divBdr>
            </w:div>
          </w:divsChild>
        </w:div>
        <w:div w:id="45706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3581</Characters>
  <Application>Microsoft Office Word</Application>
  <DocSecurity>0</DocSecurity>
  <Lines>29</Lines>
  <Paragraphs>8</Paragraphs>
  <ScaleCrop>false</ScaleCrop>
  <Company>Hewlett-Packard Company</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scorpiosve</dc:creator>
  <cp:lastModifiedBy>scorpiosve</cp:lastModifiedBy>
  <cp:revision>1</cp:revision>
  <dcterms:created xsi:type="dcterms:W3CDTF">2013-04-24T00:07:00Z</dcterms:created>
  <dcterms:modified xsi:type="dcterms:W3CDTF">2013-04-24T00:09:00Z</dcterms:modified>
</cp:coreProperties>
</file>