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78" w:rsidRDefault="00C74E78" w:rsidP="00C74E78">
      <w:pPr>
        <w:autoSpaceDE w:val="0"/>
        <w:autoSpaceDN w:val="0"/>
        <w:adjustRightInd w:val="0"/>
        <w:spacing w:after="0" w:line="240" w:lineRule="auto"/>
        <w:jc w:val="center"/>
        <w:rPr>
          <w:rFonts w:asciiTheme="minorBidi" w:hAnsiTheme="minorBidi"/>
          <w:color w:val="00B050"/>
          <w:sz w:val="32"/>
          <w:szCs w:val="32"/>
        </w:rPr>
      </w:pPr>
      <w:r w:rsidRPr="00FA2FF7">
        <w:rPr>
          <w:rFonts w:asciiTheme="minorBidi" w:hAnsiTheme="minorBidi"/>
          <w:color w:val="00B050"/>
          <w:sz w:val="32"/>
          <w:szCs w:val="32"/>
        </w:rPr>
        <w:t xml:space="preserve">Chapter </w:t>
      </w:r>
      <w:r>
        <w:rPr>
          <w:rFonts w:asciiTheme="minorBidi" w:hAnsiTheme="minorBidi"/>
          <w:color w:val="00B050"/>
          <w:sz w:val="32"/>
          <w:szCs w:val="32"/>
        </w:rPr>
        <w:t>33</w:t>
      </w:r>
      <w:r w:rsidRPr="00FA2FF7">
        <w:rPr>
          <w:rFonts w:asciiTheme="minorBidi" w:hAnsiTheme="minorBidi"/>
          <w:color w:val="00B050"/>
          <w:sz w:val="32"/>
          <w:szCs w:val="32"/>
        </w:rPr>
        <w:t>: Review Questions</w:t>
      </w:r>
    </w:p>
    <w:p w:rsidR="00C74E78" w:rsidRDefault="00C74E78" w:rsidP="00C74E78">
      <w:pPr>
        <w:autoSpaceDE w:val="0"/>
        <w:autoSpaceDN w:val="0"/>
        <w:adjustRightInd w:val="0"/>
        <w:spacing w:after="0" w:line="240" w:lineRule="auto"/>
        <w:jc w:val="center"/>
        <w:rPr>
          <w:rFonts w:asciiTheme="minorBidi" w:hAnsiTheme="minorBidi"/>
          <w:color w:val="00B050"/>
          <w:sz w:val="32"/>
          <w:szCs w:val="32"/>
        </w:rPr>
      </w:pPr>
    </w:p>
    <w:p w:rsidR="00C74E78" w:rsidRPr="00C74E78" w:rsidRDefault="00C74E78" w:rsidP="00C74E78">
      <w:pPr>
        <w:pStyle w:val="ListParagraph"/>
        <w:numPr>
          <w:ilvl w:val="0"/>
          <w:numId w:val="1"/>
        </w:numPr>
        <w:autoSpaceDE w:val="0"/>
        <w:autoSpaceDN w:val="0"/>
        <w:adjustRightInd w:val="0"/>
        <w:spacing w:after="0" w:line="240" w:lineRule="auto"/>
        <w:rPr>
          <w:rFonts w:asciiTheme="minorBidi" w:hAnsiTheme="minorBidi"/>
          <w:color w:val="00B050"/>
          <w:sz w:val="32"/>
          <w:szCs w:val="32"/>
        </w:rPr>
      </w:pPr>
      <w:r w:rsidRPr="00C74E78">
        <w:rPr>
          <w:rFonts w:asciiTheme="minorBidi" w:hAnsiTheme="minorBidi"/>
          <w:color w:val="FF0000"/>
          <w:sz w:val="24"/>
          <w:szCs w:val="24"/>
        </w:rPr>
        <w:t>Multiple Choices</w:t>
      </w:r>
    </w:p>
    <w:p w:rsidR="00C74E78" w:rsidRDefault="00C74E78" w:rsidP="00C74E78">
      <w:pPr>
        <w:autoSpaceDE w:val="0"/>
        <w:autoSpaceDN w:val="0"/>
        <w:adjustRightInd w:val="0"/>
        <w:spacing w:after="0" w:line="240" w:lineRule="auto"/>
        <w:ind w:left="360"/>
        <w:rPr>
          <w:rFonts w:asciiTheme="minorBidi" w:hAnsiTheme="minorBidi"/>
          <w:color w:val="00B050"/>
          <w:sz w:val="32"/>
          <w:szCs w:val="32"/>
        </w:rPr>
      </w:pPr>
    </w:p>
    <w:p w:rsidR="00C74E78" w:rsidRPr="00C74E78" w:rsidRDefault="00C74E78" w:rsidP="00C74E78">
      <w:pPr>
        <w:pStyle w:val="ListParagraph"/>
        <w:numPr>
          <w:ilvl w:val="0"/>
          <w:numId w:val="3"/>
        </w:numPr>
        <w:autoSpaceDE w:val="0"/>
        <w:autoSpaceDN w:val="0"/>
        <w:adjustRightInd w:val="0"/>
        <w:spacing w:after="0" w:line="240" w:lineRule="auto"/>
        <w:rPr>
          <w:rFonts w:asciiTheme="minorBidi" w:hAnsiTheme="minorBidi"/>
          <w:sz w:val="24"/>
          <w:szCs w:val="24"/>
        </w:rPr>
      </w:pPr>
      <w:r w:rsidRPr="00C74E78">
        <w:rPr>
          <w:rFonts w:asciiTheme="minorBidi" w:hAnsiTheme="minorBidi"/>
          <w:sz w:val="24"/>
          <w:szCs w:val="24"/>
        </w:rPr>
        <w:t xml:space="preserve">During an assessment, the pediatric nurse </w:t>
      </w:r>
      <w:proofErr w:type="spellStart"/>
      <w:r w:rsidRPr="00C74E78">
        <w:rPr>
          <w:rFonts w:asciiTheme="minorBidi" w:hAnsiTheme="minorBidi"/>
          <w:sz w:val="24"/>
          <w:szCs w:val="24"/>
        </w:rPr>
        <w:t>fi</w:t>
      </w:r>
      <w:proofErr w:type="spellEnd"/>
      <w:r w:rsidRPr="00C74E78">
        <w:rPr>
          <w:rFonts w:asciiTheme="minorBidi" w:hAnsiTheme="minorBidi"/>
          <w:sz w:val="24"/>
          <w:szCs w:val="24"/>
        </w:rPr>
        <w:t xml:space="preserve"> </w:t>
      </w:r>
      <w:proofErr w:type="spellStart"/>
      <w:r w:rsidRPr="00C74E78">
        <w:rPr>
          <w:rFonts w:asciiTheme="minorBidi" w:hAnsiTheme="minorBidi"/>
          <w:sz w:val="24"/>
          <w:szCs w:val="24"/>
        </w:rPr>
        <w:t>nds</w:t>
      </w:r>
      <w:proofErr w:type="spellEnd"/>
      <w:r w:rsidRPr="00C74E78">
        <w:rPr>
          <w:rFonts w:asciiTheme="minorBidi" w:hAnsiTheme="minorBidi"/>
          <w:sz w:val="24"/>
          <w:szCs w:val="24"/>
        </w:rPr>
        <w:t xml:space="preserve"> the child to be short of breath, tachycardic, pale, and irritable. The mother reports the child also has been easily fatigued. When examining the child’s complete blood count, the nurse notes:</w:t>
      </w:r>
    </w:p>
    <w:p w:rsidR="00C74E78" w:rsidRPr="008B2C9E" w:rsidRDefault="00C74E78" w:rsidP="00C74E78">
      <w:pPr>
        <w:pStyle w:val="ListParagraph"/>
        <w:numPr>
          <w:ilvl w:val="0"/>
          <w:numId w:val="2"/>
        </w:numPr>
        <w:autoSpaceDE w:val="0"/>
        <w:autoSpaceDN w:val="0"/>
        <w:adjustRightInd w:val="0"/>
        <w:spacing w:after="0" w:line="240" w:lineRule="auto"/>
        <w:rPr>
          <w:rFonts w:asciiTheme="minorBidi" w:hAnsiTheme="minorBidi"/>
          <w:color w:val="0070C0"/>
          <w:sz w:val="24"/>
          <w:szCs w:val="24"/>
        </w:rPr>
      </w:pPr>
      <w:r w:rsidRPr="008B2C9E">
        <w:rPr>
          <w:rFonts w:asciiTheme="minorBidi" w:hAnsiTheme="minorBidi"/>
          <w:color w:val="0070C0"/>
          <w:sz w:val="24"/>
          <w:szCs w:val="24"/>
        </w:rPr>
        <w:t>An increase in red blood cells</w:t>
      </w:r>
    </w:p>
    <w:p w:rsidR="00C74E78" w:rsidRPr="008B2C9E" w:rsidRDefault="0068318C" w:rsidP="00C74E78">
      <w:pPr>
        <w:pStyle w:val="ListParagraph"/>
        <w:numPr>
          <w:ilvl w:val="0"/>
          <w:numId w:val="2"/>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26" style="position:absolute;left:0;text-align:left;margin-left:8.5pt;margin-top:13.1pt;width:304.75pt;height:13.4pt;z-index:-251658240" strokecolor="black [3213]" strokeweight="1.5pt"/>
        </w:pict>
      </w:r>
      <w:r w:rsidR="00C74E78" w:rsidRPr="008B2C9E">
        <w:rPr>
          <w:rFonts w:asciiTheme="minorBidi" w:hAnsiTheme="minorBidi"/>
          <w:color w:val="0070C0"/>
          <w:sz w:val="24"/>
          <w:szCs w:val="24"/>
        </w:rPr>
        <w:t>An increase in platelets</w:t>
      </w:r>
    </w:p>
    <w:p w:rsidR="00C74E78" w:rsidRPr="008B2C9E" w:rsidRDefault="00C74E78" w:rsidP="00C74E78">
      <w:pPr>
        <w:pStyle w:val="ListParagraph"/>
        <w:numPr>
          <w:ilvl w:val="0"/>
          <w:numId w:val="2"/>
        </w:numPr>
        <w:autoSpaceDE w:val="0"/>
        <w:autoSpaceDN w:val="0"/>
        <w:adjustRightInd w:val="0"/>
        <w:spacing w:after="0" w:line="240" w:lineRule="auto"/>
        <w:rPr>
          <w:rFonts w:asciiTheme="minorBidi" w:hAnsiTheme="minorBidi"/>
          <w:color w:val="0070C0"/>
          <w:sz w:val="24"/>
          <w:szCs w:val="24"/>
        </w:rPr>
      </w:pPr>
      <w:r w:rsidRPr="008B2C9E">
        <w:rPr>
          <w:rFonts w:asciiTheme="minorBidi" w:hAnsiTheme="minorBidi"/>
          <w:color w:val="0070C0"/>
          <w:sz w:val="24"/>
          <w:szCs w:val="24"/>
        </w:rPr>
        <w:t>A decrease in red blood cells</w:t>
      </w:r>
    </w:p>
    <w:p w:rsidR="00C74E78" w:rsidRPr="008B2C9E" w:rsidRDefault="00C74E78" w:rsidP="00C74E78">
      <w:pPr>
        <w:pStyle w:val="ListParagraph"/>
        <w:numPr>
          <w:ilvl w:val="0"/>
          <w:numId w:val="2"/>
        </w:numPr>
        <w:autoSpaceDE w:val="0"/>
        <w:autoSpaceDN w:val="0"/>
        <w:adjustRightInd w:val="0"/>
        <w:spacing w:after="0" w:line="240" w:lineRule="auto"/>
        <w:rPr>
          <w:rFonts w:asciiTheme="minorBidi" w:hAnsiTheme="minorBidi"/>
          <w:color w:val="0070C0"/>
          <w:sz w:val="24"/>
          <w:szCs w:val="24"/>
        </w:rPr>
      </w:pPr>
      <w:r w:rsidRPr="008B2C9E">
        <w:rPr>
          <w:rFonts w:asciiTheme="minorBidi" w:hAnsiTheme="minorBidi"/>
          <w:color w:val="0070C0"/>
          <w:sz w:val="24"/>
          <w:szCs w:val="24"/>
        </w:rPr>
        <w:t>A decrease in white blood cells</w:t>
      </w:r>
    </w:p>
    <w:p w:rsidR="00C74E78" w:rsidRDefault="00C74E78" w:rsidP="00C74E78">
      <w:pPr>
        <w:autoSpaceDE w:val="0"/>
        <w:autoSpaceDN w:val="0"/>
        <w:adjustRightInd w:val="0"/>
        <w:spacing w:after="0" w:line="240" w:lineRule="auto"/>
        <w:rPr>
          <w:rFonts w:asciiTheme="minorBidi" w:hAnsiTheme="minorBidi"/>
          <w:color w:val="00B050"/>
          <w:sz w:val="32"/>
          <w:szCs w:val="32"/>
        </w:rPr>
      </w:pPr>
    </w:p>
    <w:p w:rsidR="00C74E78" w:rsidRPr="00C74E78" w:rsidRDefault="00C74E78" w:rsidP="00C74E78">
      <w:pPr>
        <w:pStyle w:val="ListParagraph"/>
        <w:numPr>
          <w:ilvl w:val="0"/>
          <w:numId w:val="3"/>
        </w:numPr>
        <w:autoSpaceDE w:val="0"/>
        <w:autoSpaceDN w:val="0"/>
        <w:adjustRightInd w:val="0"/>
        <w:spacing w:after="0" w:line="240" w:lineRule="auto"/>
        <w:rPr>
          <w:rFonts w:asciiTheme="minorBidi" w:hAnsiTheme="minorBidi"/>
          <w:sz w:val="24"/>
          <w:szCs w:val="24"/>
        </w:rPr>
      </w:pPr>
      <w:r w:rsidRPr="00C74E78">
        <w:rPr>
          <w:rFonts w:asciiTheme="minorBidi" w:hAnsiTheme="minorBidi"/>
          <w:sz w:val="24"/>
          <w:szCs w:val="24"/>
        </w:rPr>
        <w:t xml:space="preserve">After a sickle cell crisis, the family requires health promotion teaching before discharge. The pediatric nurse should include which of the following in the teaching plan about sickle cell crisis? </w:t>
      </w:r>
      <w:r w:rsidRPr="00C74E78">
        <w:rPr>
          <w:rFonts w:asciiTheme="minorBidi" w:hAnsiTheme="minorBidi"/>
          <w:i/>
          <w:iCs/>
          <w:color w:val="00B050"/>
          <w:sz w:val="24"/>
          <w:szCs w:val="24"/>
        </w:rPr>
        <w:t>(Select all that apply.)</w:t>
      </w:r>
    </w:p>
    <w:p w:rsidR="00C74E78" w:rsidRPr="008B2C9E" w:rsidRDefault="0068318C" w:rsidP="00C74E78">
      <w:pPr>
        <w:pStyle w:val="ListParagraph"/>
        <w:numPr>
          <w:ilvl w:val="0"/>
          <w:numId w:val="4"/>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27" style="position:absolute;left:0;text-align:left;margin-left:14.15pt;margin-top:.55pt;width:410.15pt;height:13.4pt;z-index:-251657216" strokecolor="black [3213]" strokeweight="1.5pt"/>
        </w:pict>
      </w:r>
      <w:r w:rsidR="00C74E78" w:rsidRPr="008B2C9E">
        <w:rPr>
          <w:rFonts w:asciiTheme="minorBidi" w:hAnsiTheme="minorBidi"/>
          <w:color w:val="0070C0"/>
          <w:sz w:val="24"/>
          <w:szCs w:val="24"/>
        </w:rPr>
        <w:t>Call the pediatrician when the child has a fever above 101.5ºF (38.6ºC).</w:t>
      </w:r>
    </w:p>
    <w:p w:rsidR="00C74E78" w:rsidRPr="008B2C9E" w:rsidRDefault="00C74E78" w:rsidP="00C74E78">
      <w:pPr>
        <w:pStyle w:val="ListParagraph"/>
        <w:numPr>
          <w:ilvl w:val="0"/>
          <w:numId w:val="4"/>
        </w:numPr>
        <w:autoSpaceDE w:val="0"/>
        <w:autoSpaceDN w:val="0"/>
        <w:adjustRightInd w:val="0"/>
        <w:spacing w:after="0" w:line="240" w:lineRule="auto"/>
        <w:rPr>
          <w:rFonts w:asciiTheme="minorBidi" w:hAnsiTheme="minorBidi"/>
          <w:color w:val="0070C0"/>
          <w:sz w:val="24"/>
          <w:szCs w:val="24"/>
        </w:rPr>
      </w:pPr>
      <w:r w:rsidRPr="008B2C9E">
        <w:rPr>
          <w:rFonts w:asciiTheme="minorBidi" w:hAnsiTheme="minorBidi"/>
          <w:color w:val="0070C0"/>
          <w:sz w:val="24"/>
          <w:szCs w:val="24"/>
        </w:rPr>
        <w:t>Increase the child’s fluid intake during a sickle cell crisis.</w:t>
      </w:r>
    </w:p>
    <w:p w:rsidR="00C74E78" w:rsidRPr="008B2C9E" w:rsidRDefault="0068318C" w:rsidP="00C74E78">
      <w:pPr>
        <w:pStyle w:val="ListParagraph"/>
        <w:numPr>
          <w:ilvl w:val="0"/>
          <w:numId w:val="4"/>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40" style="position:absolute;left:0;text-align:left;margin-left:14.15pt;margin-top:-.2pt;width:410.15pt;height:13.4pt;z-index:-251644928" strokecolor="black [3213]" strokeweight="1.5pt"/>
        </w:pict>
      </w:r>
      <w:r>
        <w:rPr>
          <w:rFonts w:asciiTheme="minorBidi" w:hAnsiTheme="minorBidi"/>
          <w:noProof/>
          <w:color w:val="0070C0"/>
          <w:sz w:val="24"/>
          <w:szCs w:val="24"/>
        </w:rPr>
        <w:pict>
          <v:rect id="_x0000_s1041" style="position:absolute;left:0;text-align:left;margin-left:14.15pt;margin-top:11.8pt;width:410.15pt;height:13.4pt;z-index:-251643904" strokecolor="black [3213]" strokeweight="1.5pt"/>
        </w:pict>
      </w:r>
      <w:r w:rsidR="00C74E78" w:rsidRPr="008B2C9E">
        <w:rPr>
          <w:rFonts w:asciiTheme="minorBidi" w:hAnsiTheme="minorBidi"/>
          <w:color w:val="0070C0"/>
          <w:sz w:val="24"/>
          <w:szCs w:val="24"/>
        </w:rPr>
        <w:t>Administer acetaminophen (Children’s Tylenol) for pain.</w:t>
      </w:r>
    </w:p>
    <w:p w:rsidR="00C74E78" w:rsidRPr="008B2C9E" w:rsidRDefault="00C74E78" w:rsidP="00C74E78">
      <w:pPr>
        <w:pStyle w:val="ListParagraph"/>
        <w:numPr>
          <w:ilvl w:val="0"/>
          <w:numId w:val="4"/>
        </w:numPr>
        <w:autoSpaceDE w:val="0"/>
        <w:autoSpaceDN w:val="0"/>
        <w:adjustRightInd w:val="0"/>
        <w:spacing w:after="0" w:line="240" w:lineRule="auto"/>
        <w:rPr>
          <w:rFonts w:asciiTheme="minorBidi" w:hAnsiTheme="minorBidi"/>
          <w:color w:val="0070C0"/>
          <w:sz w:val="24"/>
          <w:szCs w:val="24"/>
        </w:rPr>
      </w:pPr>
      <w:r w:rsidRPr="008B2C9E">
        <w:rPr>
          <w:rFonts w:asciiTheme="minorBidi" w:hAnsiTheme="minorBidi"/>
          <w:color w:val="0070C0"/>
          <w:sz w:val="24"/>
          <w:szCs w:val="24"/>
        </w:rPr>
        <w:t>Encourage the child to rest during a sickle cell crisis.</w:t>
      </w:r>
    </w:p>
    <w:p w:rsidR="00C74E78" w:rsidRDefault="00C74E78" w:rsidP="00C74E78">
      <w:pPr>
        <w:autoSpaceDE w:val="0"/>
        <w:autoSpaceDN w:val="0"/>
        <w:adjustRightInd w:val="0"/>
        <w:spacing w:after="0" w:line="240" w:lineRule="auto"/>
        <w:ind w:left="360"/>
        <w:rPr>
          <w:rFonts w:ascii="Berkeley-Medium" w:hAnsi="Berkeley-Medium" w:cs="Berkeley-Medium"/>
          <w:color w:val="000000"/>
          <w:sz w:val="20"/>
          <w:szCs w:val="20"/>
        </w:rPr>
      </w:pPr>
    </w:p>
    <w:p w:rsidR="00C74E78" w:rsidRPr="00C74E78" w:rsidRDefault="00C74E78" w:rsidP="00C74E78">
      <w:pPr>
        <w:pStyle w:val="ListParagraph"/>
        <w:numPr>
          <w:ilvl w:val="0"/>
          <w:numId w:val="3"/>
        </w:numPr>
        <w:autoSpaceDE w:val="0"/>
        <w:autoSpaceDN w:val="0"/>
        <w:adjustRightInd w:val="0"/>
        <w:spacing w:after="0" w:line="240" w:lineRule="auto"/>
        <w:rPr>
          <w:rFonts w:ascii="Berkeley-Medium" w:hAnsi="Berkeley-Medium" w:cs="Berkeley-Medium"/>
          <w:color w:val="000000"/>
          <w:sz w:val="20"/>
          <w:szCs w:val="20"/>
        </w:rPr>
      </w:pPr>
      <w:r w:rsidRPr="008B2C9E">
        <w:rPr>
          <w:rFonts w:asciiTheme="minorBidi" w:hAnsiTheme="minorBidi"/>
          <w:sz w:val="24"/>
          <w:szCs w:val="24"/>
        </w:rPr>
        <w:t>The pediatric nurse teaches the parents of a newly diagnosed child with hemophilia important health promotion aspects.</w:t>
      </w:r>
      <w:r w:rsidRPr="00C74E78">
        <w:rPr>
          <w:rFonts w:ascii="Berkeley-Medium" w:hAnsi="Berkeley-Medium" w:cs="Berkeley-Medium"/>
          <w:color w:val="000000"/>
          <w:sz w:val="20"/>
          <w:szCs w:val="20"/>
        </w:rPr>
        <w:t xml:space="preserve"> </w:t>
      </w:r>
      <w:r w:rsidRPr="00C74E78">
        <w:rPr>
          <w:rFonts w:asciiTheme="minorBidi" w:hAnsiTheme="minorBidi"/>
          <w:i/>
          <w:iCs/>
          <w:color w:val="00B050"/>
          <w:sz w:val="24"/>
          <w:szCs w:val="24"/>
        </w:rPr>
        <w:t>(Select all that apply.)</w:t>
      </w:r>
    </w:p>
    <w:p w:rsidR="00C74E78" w:rsidRPr="008B2C9E" w:rsidRDefault="0068318C" w:rsidP="00C74E78">
      <w:pPr>
        <w:pStyle w:val="ListParagraph"/>
        <w:numPr>
          <w:ilvl w:val="0"/>
          <w:numId w:val="5"/>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28" style="position:absolute;left:0;text-align:left;margin-left:14.15pt;margin-top:.4pt;width:402.2pt;height:13.4pt;z-index:-251656192" strokecolor="black [3213]" strokeweight="1.5pt"/>
        </w:pict>
      </w:r>
      <w:r w:rsidR="00C74E78" w:rsidRPr="008B2C9E">
        <w:rPr>
          <w:rFonts w:asciiTheme="minorBidi" w:hAnsiTheme="minorBidi"/>
          <w:color w:val="0070C0"/>
          <w:sz w:val="24"/>
          <w:szCs w:val="24"/>
        </w:rPr>
        <w:t>Apply pressure to a bleeding injury.</w:t>
      </w:r>
    </w:p>
    <w:p w:rsidR="00C74E78" w:rsidRPr="008B2C9E" w:rsidRDefault="0068318C" w:rsidP="00C74E78">
      <w:pPr>
        <w:pStyle w:val="ListParagraph"/>
        <w:numPr>
          <w:ilvl w:val="0"/>
          <w:numId w:val="5"/>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31" style="position:absolute;left:0;text-align:left;margin-left:14.15pt;margin-top:12pt;width:402.2pt;height:13.4pt;z-index:-251654144" strokecolor="black [3213]" strokeweight="1.5pt"/>
        </w:pict>
      </w:r>
      <w:r>
        <w:rPr>
          <w:rFonts w:asciiTheme="minorBidi" w:hAnsiTheme="minorBidi"/>
          <w:noProof/>
          <w:color w:val="0070C0"/>
          <w:sz w:val="24"/>
          <w:szCs w:val="24"/>
        </w:rPr>
        <w:pict>
          <v:rect id="_x0000_s1029" style="position:absolute;left:0;text-align:left;margin-left:14.15pt;margin-top:0;width:402.2pt;height:13.4pt;z-index:-251655168" strokecolor="black [3213]" strokeweight="1.5pt"/>
        </w:pict>
      </w:r>
      <w:r w:rsidR="00C74E78" w:rsidRPr="008B2C9E">
        <w:rPr>
          <w:rFonts w:asciiTheme="minorBidi" w:hAnsiTheme="minorBidi"/>
          <w:color w:val="0070C0"/>
          <w:sz w:val="24"/>
          <w:szCs w:val="24"/>
        </w:rPr>
        <w:t>Administer acetylsalicylic acid (Children’s Aspirin) for pain and swelling.</w:t>
      </w:r>
    </w:p>
    <w:p w:rsidR="00C74E78" w:rsidRPr="008B2C9E" w:rsidRDefault="0068318C" w:rsidP="00C74E78">
      <w:pPr>
        <w:pStyle w:val="ListParagraph"/>
        <w:numPr>
          <w:ilvl w:val="0"/>
          <w:numId w:val="5"/>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32" style="position:absolute;left:0;text-align:left;margin-left:14.15pt;margin-top:10.2pt;width:402.2pt;height:13.4pt;z-index:-251653120" strokecolor="black [3213]" strokeweight="1.5pt"/>
        </w:pict>
      </w:r>
      <w:r w:rsidR="00C74E78" w:rsidRPr="008B2C9E">
        <w:rPr>
          <w:rFonts w:asciiTheme="minorBidi" w:hAnsiTheme="minorBidi"/>
          <w:color w:val="0070C0"/>
          <w:sz w:val="24"/>
          <w:szCs w:val="24"/>
        </w:rPr>
        <w:t>Apply ice to the injury and elevate an extremity.</w:t>
      </w:r>
    </w:p>
    <w:p w:rsidR="00C74E78" w:rsidRPr="008B2C9E" w:rsidRDefault="00C74E78" w:rsidP="00C74E78">
      <w:pPr>
        <w:pStyle w:val="ListParagraph"/>
        <w:numPr>
          <w:ilvl w:val="0"/>
          <w:numId w:val="5"/>
        </w:numPr>
        <w:autoSpaceDE w:val="0"/>
        <w:autoSpaceDN w:val="0"/>
        <w:adjustRightInd w:val="0"/>
        <w:spacing w:after="0" w:line="240" w:lineRule="auto"/>
        <w:rPr>
          <w:rFonts w:asciiTheme="minorBidi" w:hAnsiTheme="minorBidi"/>
          <w:color w:val="0070C0"/>
          <w:sz w:val="24"/>
          <w:szCs w:val="24"/>
        </w:rPr>
      </w:pPr>
      <w:r w:rsidRPr="008B2C9E">
        <w:rPr>
          <w:rFonts w:asciiTheme="minorBidi" w:hAnsiTheme="minorBidi"/>
          <w:color w:val="0070C0"/>
          <w:sz w:val="24"/>
          <w:szCs w:val="24"/>
        </w:rPr>
        <w:t>Encourage the child to return to normal activities.</w:t>
      </w:r>
    </w:p>
    <w:p w:rsidR="00AB0220" w:rsidRDefault="00AB0220"/>
    <w:p w:rsidR="00C74E78" w:rsidRPr="008B2C9E" w:rsidRDefault="00C74E78" w:rsidP="00C74E78">
      <w:pPr>
        <w:pStyle w:val="ListParagraph"/>
        <w:numPr>
          <w:ilvl w:val="0"/>
          <w:numId w:val="3"/>
        </w:numPr>
        <w:autoSpaceDE w:val="0"/>
        <w:autoSpaceDN w:val="0"/>
        <w:adjustRightInd w:val="0"/>
        <w:spacing w:after="0" w:line="240" w:lineRule="auto"/>
        <w:rPr>
          <w:rFonts w:asciiTheme="minorBidi" w:hAnsiTheme="minorBidi"/>
          <w:sz w:val="24"/>
          <w:szCs w:val="24"/>
        </w:rPr>
      </w:pPr>
      <w:r w:rsidRPr="008B2C9E">
        <w:rPr>
          <w:rFonts w:asciiTheme="minorBidi" w:hAnsiTheme="minorBidi"/>
          <w:sz w:val="24"/>
          <w:szCs w:val="24"/>
        </w:rPr>
        <w:t>The pediatric nurse who works in a clinic with adolescents realiz</w:t>
      </w:r>
      <w:r w:rsidR="008B2C9E">
        <w:rPr>
          <w:rFonts w:asciiTheme="minorBidi" w:hAnsiTheme="minorBidi"/>
          <w:sz w:val="24"/>
          <w:szCs w:val="24"/>
        </w:rPr>
        <w:t>es that there is knowledge defi</w:t>
      </w:r>
      <w:r w:rsidRPr="008B2C9E">
        <w:rPr>
          <w:rFonts w:asciiTheme="minorBidi" w:hAnsiTheme="minorBidi"/>
          <w:sz w:val="24"/>
          <w:szCs w:val="24"/>
        </w:rPr>
        <w:t>cit when a 16-year-girl old says:</w:t>
      </w:r>
    </w:p>
    <w:p w:rsidR="00C74E78" w:rsidRPr="008B2C9E" w:rsidRDefault="0068318C" w:rsidP="00C74E78">
      <w:pPr>
        <w:pStyle w:val="ListParagraph"/>
        <w:numPr>
          <w:ilvl w:val="0"/>
          <w:numId w:val="6"/>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33" style="position:absolute;left:0;text-align:left;margin-left:14.15pt;margin-top:.55pt;width:356.35pt;height:13.4pt;z-index:-251652096" strokecolor="black [3213]" strokeweight="1.5pt"/>
        </w:pict>
      </w:r>
      <w:r w:rsidR="00C74E78" w:rsidRPr="008B2C9E">
        <w:rPr>
          <w:rFonts w:asciiTheme="minorBidi" w:hAnsiTheme="minorBidi"/>
          <w:color w:val="0070C0"/>
          <w:sz w:val="24"/>
          <w:szCs w:val="24"/>
        </w:rPr>
        <w:t>“I take my iron supplements every night with a cup of hot tea.”</w:t>
      </w:r>
    </w:p>
    <w:p w:rsidR="00C74E78" w:rsidRPr="008B2C9E" w:rsidRDefault="00C74E78" w:rsidP="00C74E78">
      <w:pPr>
        <w:pStyle w:val="ListParagraph"/>
        <w:numPr>
          <w:ilvl w:val="0"/>
          <w:numId w:val="6"/>
        </w:numPr>
        <w:autoSpaceDE w:val="0"/>
        <w:autoSpaceDN w:val="0"/>
        <w:adjustRightInd w:val="0"/>
        <w:spacing w:after="0" w:line="240" w:lineRule="auto"/>
        <w:rPr>
          <w:rFonts w:asciiTheme="minorBidi" w:hAnsiTheme="minorBidi"/>
          <w:color w:val="0070C0"/>
          <w:sz w:val="24"/>
          <w:szCs w:val="24"/>
        </w:rPr>
      </w:pPr>
      <w:r w:rsidRPr="008B2C9E">
        <w:rPr>
          <w:rFonts w:asciiTheme="minorBidi" w:hAnsiTheme="minorBidi"/>
          <w:color w:val="0070C0"/>
          <w:sz w:val="24"/>
          <w:szCs w:val="24"/>
        </w:rPr>
        <w:t>“Since I have become a vegetarian, I must eat whole grains and nuts.”</w:t>
      </w:r>
    </w:p>
    <w:p w:rsidR="00C74E78" w:rsidRPr="008B2C9E" w:rsidRDefault="00C74E78" w:rsidP="00C74E78">
      <w:pPr>
        <w:pStyle w:val="ListParagraph"/>
        <w:numPr>
          <w:ilvl w:val="0"/>
          <w:numId w:val="6"/>
        </w:numPr>
        <w:autoSpaceDE w:val="0"/>
        <w:autoSpaceDN w:val="0"/>
        <w:adjustRightInd w:val="0"/>
        <w:spacing w:after="0" w:line="240" w:lineRule="auto"/>
        <w:rPr>
          <w:rFonts w:asciiTheme="minorBidi" w:hAnsiTheme="minorBidi"/>
          <w:color w:val="0070C0"/>
          <w:sz w:val="24"/>
          <w:szCs w:val="24"/>
        </w:rPr>
      </w:pPr>
      <w:r w:rsidRPr="008B2C9E">
        <w:rPr>
          <w:rFonts w:asciiTheme="minorBidi" w:hAnsiTheme="minorBidi"/>
          <w:color w:val="0070C0"/>
          <w:sz w:val="24"/>
          <w:szCs w:val="24"/>
        </w:rPr>
        <w:t>“I take my iron pill with a glass of orange juice every morning.”</w:t>
      </w:r>
    </w:p>
    <w:p w:rsidR="00C74E78" w:rsidRPr="00780BAF" w:rsidRDefault="00C74E78" w:rsidP="00C74E78">
      <w:pPr>
        <w:pStyle w:val="ListParagraph"/>
        <w:numPr>
          <w:ilvl w:val="0"/>
          <w:numId w:val="6"/>
        </w:numPr>
        <w:autoSpaceDE w:val="0"/>
        <w:autoSpaceDN w:val="0"/>
        <w:adjustRightInd w:val="0"/>
        <w:spacing w:after="0" w:line="240" w:lineRule="auto"/>
        <w:rPr>
          <w:rFonts w:asciiTheme="minorBidi" w:hAnsiTheme="minorBidi"/>
          <w:color w:val="0070C0"/>
        </w:rPr>
      </w:pPr>
      <w:r w:rsidRPr="00780BAF">
        <w:rPr>
          <w:rFonts w:asciiTheme="minorBidi" w:hAnsiTheme="minorBidi"/>
          <w:color w:val="0070C0"/>
        </w:rPr>
        <w:t>“Since I have been taking iron pills, I’ve noticed that my stools are dark in color.”</w:t>
      </w:r>
    </w:p>
    <w:p w:rsidR="00C74E78" w:rsidRDefault="00C74E78"/>
    <w:p w:rsidR="00C74E78" w:rsidRPr="00C74E78" w:rsidRDefault="00C74E78" w:rsidP="00C74E78">
      <w:pPr>
        <w:pStyle w:val="ListParagraph"/>
        <w:numPr>
          <w:ilvl w:val="0"/>
          <w:numId w:val="3"/>
        </w:numPr>
        <w:autoSpaceDE w:val="0"/>
        <w:autoSpaceDN w:val="0"/>
        <w:adjustRightInd w:val="0"/>
        <w:spacing w:after="0" w:line="240" w:lineRule="auto"/>
        <w:rPr>
          <w:rFonts w:ascii="Berkeley-Medium" w:hAnsi="Berkeley-Medium" w:cs="Berkeley-Medium"/>
          <w:color w:val="000000"/>
          <w:sz w:val="20"/>
          <w:szCs w:val="20"/>
        </w:rPr>
      </w:pPr>
      <w:r w:rsidRPr="008B2C9E">
        <w:rPr>
          <w:rFonts w:asciiTheme="minorBidi" w:hAnsiTheme="minorBidi"/>
          <w:sz w:val="24"/>
          <w:szCs w:val="24"/>
        </w:rPr>
        <w:t xml:space="preserve">When planning care for a child with </w:t>
      </w:r>
      <w:proofErr w:type="spellStart"/>
      <w:r w:rsidRPr="008B2C9E">
        <w:rPr>
          <w:rFonts w:asciiTheme="minorBidi" w:hAnsiTheme="minorBidi"/>
          <w:sz w:val="24"/>
          <w:szCs w:val="24"/>
        </w:rPr>
        <w:t>aplastic</w:t>
      </w:r>
      <w:proofErr w:type="spellEnd"/>
      <w:r w:rsidRPr="008B2C9E">
        <w:rPr>
          <w:rFonts w:asciiTheme="minorBidi" w:hAnsiTheme="minorBidi"/>
          <w:sz w:val="24"/>
          <w:szCs w:val="24"/>
        </w:rPr>
        <w:t xml:space="preserve"> anemia, the pediatric nurse is aware of which of the following?</w:t>
      </w:r>
      <w:r w:rsidRPr="00C74E78">
        <w:rPr>
          <w:rFonts w:asciiTheme="minorBidi" w:hAnsiTheme="minorBidi"/>
          <w:i/>
          <w:iCs/>
          <w:color w:val="00B050"/>
          <w:sz w:val="24"/>
          <w:szCs w:val="24"/>
        </w:rPr>
        <w:t xml:space="preserve"> (Select all that apply.)</w:t>
      </w:r>
    </w:p>
    <w:p w:rsidR="00C74E78" w:rsidRPr="008B2C9E" w:rsidRDefault="0068318C" w:rsidP="00C74E78">
      <w:pPr>
        <w:pStyle w:val="ListParagraph"/>
        <w:numPr>
          <w:ilvl w:val="0"/>
          <w:numId w:val="7"/>
        </w:numPr>
        <w:autoSpaceDE w:val="0"/>
        <w:autoSpaceDN w:val="0"/>
        <w:adjustRightInd w:val="0"/>
        <w:spacing w:after="0" w:line="240" w:lineRule="auto"/>
        <w:rPr>
          <w:rFonts w:asciiTheme="minorBidi" w:hAnsiTheme="minorBidi"/>
          <w:color w:val="0070C0"/>
        </w:rPr>
      </w:pPr>
      <w:r w:rsidRPr="0068318C">
        <w:rPr>
          <w:rFonts w:asciiTheme="minorBidi" w:hAnsiTheme="minorBidi"/>
          <w:noProof/>
          <w:color w:val="0070C0"/>
          <w:sz w:val="24"/>
          <w:szCs w:val="24"/>
        </w:rPr>
        <w:pict>
          <v:rect id="_x0000_s1036" style="position:absolute;left:0;text-align:left;margin-left:8.5pt;margin-top:1.1pt;width:402.2pt;height:13.4pt;z-index:-251649024" strokecolor="black [3213]" strokeweight="1.5pt"/>
        </w:pict>
      </w:r>
      <w:r w:rsidR="00C74E78" w:rsidRPr="008B2C9E">
        <w:rPr>
          <w:rFonts w:asciiTheme="minorBidi" w:hAnsiTheme="minorBidi"/>
          <w:color w:val="0070C0"/>
        </w:rPr>
        <w:t>The child is at risk for bleeding due to thrombocytopenia.</w:t>
      </w:r>
    </w:p>
    <w:p w:rsidR="00C74E78" w:rsidRPr="008B2C9E" w:rsidRDefault="0068318C" w:rsidP="00C74E78">
      <w:pPr>
        <w:pStyle w:val="ListParagraph"/>
        <w:numPr>
          <w:ilvl w:val="0"/>
          <w:numId w:val="7"/>
        </w:numPr>
        <w:autoSpaceDE w:val="0"/>
        <w:autoSpaceDN w:val="0"/>
        <w:adjustRightInd w:val="0"/>
        <w:spacing w:after="0" w:line="240" w:lineRule="auto"/>
        <w:rPr>
          <w:rFonts w:asciiTheme="minorBidi" w:hAnsiTheme="minorBidi"/>
          <w:color w:val="0070C0"/>
        </w:rPr>
      </w:pPr>
      <w:r w:rsidRPr="0068318C">
        <w:rPr>
          <w:rFonts w:asciiTheme="minorBidi" w:hAnsiTheme="minorBidi"/>
          <w:noProof/>
          <w:color w:val="0070C0"/>
          <w:sz w:val="24"/>
          <w:szCs w:val="24"/>
        </w:rPr>
        <w:pict>
          <v:rect id="_x0000_s1037" style="position:absolute;left:0;text-align:left;margin-left:8.5pt;margin-top:.45pt;width:402.2pt;height:13.4pt;z-index:-251648000" strokecolor="black [3213]" strokeweight="1.5pt"/>
        </w:pict>
      </w:r>
      <w:r w:rsidR="00C74E78" w:rsidRPr="008B2C9E">
        <w:rPr>
          <w:rFonts w:asciiTheme="minorBidi" w:hAnsiTheme="minorBidi"/>
          <w:color w:val="0070C0"/>
        </w:rPr>
        <w:t>Invasive procedures such as taking a rectal temperature should be avoided.</w:t>
      </w:r>
    </w:p>
    <w:p w:rsidR="00C74E78" w:rsidRPr="008B2C9E" w:rsidRDefault="0068318C" w:rsidP="00C74E78">
      <w:pPr>
        <w:pStyle w:val="ListParagraph"/>
        <w:numPr>
          <w:ilvl w:val="0"/>
          <w:numId w:val="7"/>
        </w:numPr>
        <w:autoSpaceDE w:val="0"/>
        <w:autoSpaceDN w:val="0"/>
        <w:adjustRightInd w:val="0"/>
        <w:spacing w:after="0" w:line="240" w:lineRule="auto"/>
        <w:rPr>
          <w:rFonts w:asciiTheme="minorBidi" w:hAnsiTheme="minorBidi"/>
          <w:color w:val="0070C0"/>
        </w:rPr>
      </w:pPr>
      <w:r w:rsidRPr="0068318C">
        <w:rPr>
          <w:rFonts w:asciiTheme="minorBidi" w:hAnsiTheme="minorBidi"/>
          <w:noProof/>
          <w:color w:val="0070C0"/>
          <w:sz w:val="24"/>
          <w:szCs w:val="24"/>
        </w:rPr>
        <w:pict>
          <v:rect id="_x0000_s1038" style="position:absolute;left:0;text-align:left;margin-left:8.5pt;margin-top:1.2pt;width:402.2pt;height:13.4pt;z-index:-251646976" strokecolor="black [3213]" strokeweight="1.5pt"/>
        </w:pict>
      </w:r>
      <w:r w:rsidR="00C74E78" w:rsidRPr="008B2C9E">
        <w:rPr>
          <w:rFonts w:asciiTheme="minorBidi" w:hAnsiTheme="minorBidi"/>
          <w:color w:val="0070C0"/>
        </w:rPr>
        <w:t>When the child is feeling well, it is important for the child to play.</w:t>
      </w:r>
    </w:p>
    <w:p w:rsidR="00C74E78" w:rsidRPr="008B2C9E" w:rsidRDefault="0068318C" w:rsidP="00C74E78">
      <w:pPr>
        <w:pStyle w:val="ListParagraph"/>
        <w:numPr>
          <w:ilvl w:val="0"/>
          <w:numId w:val="7"/>
        </w:numPr>
        <w:autoSpaceDE w:val="0"/>
        <w:autoSpaceDN w:val="0"/>
        <w:adjustRightInd w:val="0"/>
        <w:spacing w:after="0" w:line="240" w:lineRule="auto"/>
        <w:rPr>
          <w:rFonts w:asciiTheme="minorBidi" w:hAnsiTheme="minorBidi"/>
          <w:color w:val="0070C0"/>
        </w:rPr>
      </w:pPr>
      <w:r>
        <w:rPr>
          <w:rFonts w:asciiTheme="minorBidi" w:hAnsiTheme="minorBidi"/>
          <w:noProof/>
          <w:color w:val="0070C0"/>
        </w:rPr>
        <w:pict>
          <v:rect id="_x0000_s1039" style="position:absolute;left:0;text-align:left;margin-left:8.5pt;margin-top:.55pt;width:402.2pt;height:13.4pt;z-index:-251645952" strokecolor="black [3213]" strokeweight="1.5pt"/>
        </w:pict>
      </w:r>
      <w:r w:rsidR="00C74E78" w:rsidRPr="00780BAF">
        <w:rPr>
          <w:rFonts w:asciiTheme="minorBidi" w:hAnsiTheme="minorBidi"/>
          <w:color w:val="0070C0"/>
          <w:sz w:val="20"/>
          <w:szCs w:val="20"/>
        </w:rPr>
        <w:t xml:space="preserve">Anaphylactic precautions are set up before the administration of </w:t>
      </w:r>
      <w:proofErr w:type="spellStart"/>
      <w:r w:rsidR="00C74E78" w:rsidRPr="00780BAF">
        <w:rPr>
          <w:rFonts w:asciiTheme="minorBidi" w:hAnsiTheme="minorBidi"/>
          <w:color w:val="0070C0"/>
          <w:sz w:val="18"/>
          <w:szCs w:val="18"/>
        </w:rPr>
        <w:t>antithymocyte</w:t>
      </w:r>
      <w:proofErr w:type="spellEnd"/>
      <w:r w:rsidR="00C74E78" w:rsidRPr="00780BAF">
        <w:rPr>
          <w:rFonts w:asciiTheme="minorBidi" w:hAnsiTheme="minorBidi"/>
          <w:color w:val="0070C0"/>
          <w:sz w:val="18"/>
          <w:szCs w:val="18"/>
        </w:rPr>
        <w:t xml:space="preserve"> globulin</w:t>
      </w:r>
      <w:r w:rsidR="00C74E78" w:rsidRPr="008B2C9E">
        <w:rPr>
          <w:rFonts w:asciiTheme="minorBidi" w:hAnsiTheme="minorBidi"/>
          <w:color w:val="0070C0"/>
        </w:rPr>
        <w:t>.</w:t>
      </w:r>
    </w:p>
    <w:p w:rsidR="00C74E78" w:rsidRDefault="00C74E78">
      <w:pPr>
        <w:rPr>
          <w:rFonts w:ascii="Berkeley-Medium" w:hAnsi="Berkeley-Medium" w:cs="Berkeley-Medium"/>
          <w:color w:val="000000"/>
          <w:sz w:val="20"/>
          <w:szCs w:val="20"/>
        </w:rPr>
      </w:pPr>
      <w:r>
        <w:rPr>
          <w:rFonts w:ascii="Berkeley-Medium" w:hAnsi="Berkeley-Medium" w:cs="Berkeley-Medium"/>
          <w:color w:val="000000"/>
          <w:sz w:val="20"/>
          <w:szCs w:val="20"/>
        </w:rPr>
        <w:br w:type="page"/>
      </w:r>
    </w:p>
    <w:p w:rsidR="008B2C9E" w:rsidRPr="007428C5" w:rsidRDefault="008B2C9E" w:rsidP="008B2C9E">
      <w:pPr>
        <w:pStyle w:val="ListParagraph"/>
        <w:numPr>
          <w:ilvl w:val="0"/>
          <w:numId w:val="8"/>
        </w:numPr>
        <w:autoSpaceDE w:val="0"/>
        <w:autoSpaceDN w:val="0"/>
        <w:adjustRightInd w:val="0"/>
        <w:spacing w:after="0" w:line="240" w:lineRule="auto"/>
        <w:rPr>
          <w:rFonts w:asciiTheme="minorBidi" w:hAnsiTheme="minorBidi"/>
          <w:color w:val="003DFF"/>
          <w:sz w:val="20"/>
          <w:szCs w:val="20"/>
        </w:rPr>
      </w:pPr>
      <w:r w:rsidRPr="007428C5">
        <w:rPr>
          <w:rFonts w:asciiTheme="minorBidi" w:hAnsiTheme="minorBidi"/>
          <w:color w:val="FF0000"/>
          <w:sz w:val="24"/>
          <w:szCs w:val="24"/>
        </w:rPr>
        <w:lastRenderedPageBreak/>
        <w:t>True or False</w:t>
      </w:r>
    </w:p>
    <w:p w:rsidR="00C74E78" w:rsidRDefault="00C74E78" w:rsidP="00C74E78">
      <w:pPr>
        <w:autoSpaceDE w:val="0"/>
        <w:autoSpaceDN w:val="0"/>
        <w:adjustRightInd w:val="0"/>
        <w:spacing w:after="0" w:line="240" w:lineRule="auto"/>
        <w:ind w:left="360"/>
        <w:rPr>
          <w:rFonts w:ascii="Berkeley-Medium" w:hAnsi="Berkeley-Medium" w:cs="Berkeley-Medium"/>
          <w:color w:val="000000"/>
          <w:sz w:val="20"/>
          <w:szCs w:val="20"/>
        </w:rPr>
      </w:pPr>
    </w:p>
    <w:p w:rsidR="008B2C9E" w:rsidRPr="008B2C9E" w:rsidRDefault="008B2C9E" w:rsidP="008B2C9E">
      <w:pPr>
        <w:pStyle w:val="ListParagraph"/>
        <w:numPr>
          <w:ilvl w:val="0"/>
          <w:numId w:val="3"/>
        </w:numPr>
        <w:autoSpaceDE w:val="0"/>
        <w:autoSpaceDN w:val="0"/>
        <w:adjustRightInd w:val="0"/>
        <w:spacing w:after="0" w:line="240" w:lineRule="auto"/>
        <w:rPr>
          <w:rFonts w:asciiTheme="minorBidi" w:hAnsiTheme="minorBidi"/>
          <w:sz w:val="24"/>
          <w:szCs w:val="24"/>
        </w:rPr>
      </w:pPr>
      <w:r w:rsidRPr="008B2C9E">
        <w:rPr>
          <w:rFonts w:asciiTheme="minorBidi" w:hAnsiTheme="minorBidi"/>
          <w:sz w:val="24"/>
          <w:szCs w:val="24"/>
        </w:rPr>
        <w:t xml:space="preserve">The symptoms associated with idiopathic or immune thrombocytopenia </w:t>
      </w:r>
      <w:proofErr w:type="spellStart"/>
      <w:r w:rsidRPr="008B2C9E">
        <w:rPr>
          <w:rFonts w:asciiTheme="minorBidi" w:hAnsiTheme="minorBidi"/>
          <w:sz w:val="24"/>
          <w:szCs w:val="24"/>
        </w:rPr>
        <w:t>purpura</w:t>
      </w:r>
      <w:proofErr w:type="spellEnd"/>
      <w:r w:rsidRPr="008B2C9E">
        <w:rPr>
          <w:rFonts w:asciiTheme="minorBidi" w:hAnsiTheme="minorBidi"/>
          <w:sz w:val="24"/>
          <w:szCs w:val="24"/>
        </w:rPr>
        <w:t xml:space="preserve"> can be mistaken for signs of child abuse</w:t>
      </w:r>
      <w:r w:rsidRPr="0030008C">
        <w:rPr>
          <w:rFonts w:asciiTheme="minorBidi" w:hAnsiTheme="minorBidi"/>
          <w:sz w:val="24"/>
          <w:szCs w:val="24"/>
        </w:rPr>
        <w:t>.  (</w:t>
      </w:r>
      <w:r w:rsidRPr="0030008C">
        <w:rPr>
          <w:rFonts w:asciiTheme="minorBidi" w:hAnsiTheme="minorBidi"/>
          <w:color w:val="0070C0"/>
          <w:sz w:val="24"/>
          <w:szCs w:val="24"/>
        </w:rPr>
        <w:t>True</w:t>
      </w:r>
      <w:r w:rsidRPr="0030008C">
        <w:rPr>
          <w:rFonts w:asciiTheme="minorBidi" w:hAnsiTheme="minorBidi"/>
          <w:sz w:val="24"/>
          <w:szCs w:val="24"/>
        </w:rPr>
        <w:t>)</w:t>
      </w:r>
    </w:p>
    <w:p w:rsidR="008B2C9E" w:rsidRDefault="008B2C9E" w:rsidP="008B2C9E">
      <w:pPr>
        <w:pStyle w:val="ListParagraph"/>
        <w:autoSpaceDE w:val="0"/>
        <w:autoSpaceDN w:val="0"/>
        <w:adjustRightInd w:val="0"/>
        <w:spacing w:after="0" w:line="240" w:lineRule="auto"/>
        <w:ind w:left="360"/>
        <w:rPr>
          <w:rFonts w:ascii="Berkeley-Medium" w:hAnsi="Berkeley-Medium" w:cs="Berkeley-Medium"/>
          <w:sz w:val="20"/>
          <w:szCs w:val="20"/>
        </w:rPr>
      </w:pPr>
    </w:p>
    <w:p w:rsidR="008B2C9E" w:rsidRDefault="008B2C9E" w:rsidP="008B2C9E">
      <w:pPr>
        <w:pStyle w:val="ListParagraph"/>
        <w:autoSpaceDE w:val="0"/>
        <w:autoSpaceDN w:val="0"/>
        <w:adjustRightInd w:val="0"/>
        <w:spacing w:after="0" w:line="240" w:lineRule="auto"/>
        <w:ind w:left="360"/>
        <w:rPr>
          <w:rFonts w:ascii="Berkeley-Medium" w:hAnsi="Berkeley-Medium" w:cs="Berkeley-Medium"/>
          <w:sz w:val="20"/>
          <w:szCs w:val="20"/>
        </w:rPr>
      </w:pPr>
    </w:p>
    <w:p w:rsidR="008B2C9E" w:rsidRPr="008B2C9E" w:rsidRDefault="008B2C9E" w:rsidP="008B2C9E">
      <w:pPr>
        <w:pStyle w:val="ListParagraph"/>
        <w:numPr>
          <w:ilvl w:val="0"/>
          <w:numId w:val="3"/>
        </w:numPr>
        <w:autoSpaceDE w:val="0"/>
        <w:autoSpaceDN w:val="0"/>
        <w:adjustRightInd w:val="0"/>
        <w:spacing w:after="0" w:line="240" w:lineRule="auto"/>
        <w:rPr>
          <w:rFonts w:asciiTheme="minorBidi" w:hAnsiTheme="minorBidi"/>
          <w:sz w:val="24"/>
          <w:szCs w:val="24"/>
        </w:rPr>
      </w:pPr>
      <w:r w:rsidRPr="008B2C9E">
        <w:rPr>
          <w:rFonts w:asciiTheme="minorBidi" w:hAnsiTheme="minorBidi"/>
          <w:sz w:val="24"/>
          <w:szCs w:val="24"/>
        </w:rPr>
        <w:t>Children with sickle cell anemia have increased hemoglobin S</w:t>
      </w:r>
      <w:r w:rsidRPr="0030008C">
        <w:rPr>
          <w:rFonts w:asciiTheme="minorBidi" w:hAnsiTheme="minorBidi"/>
          <w:sz w:val="24"/>
          <w:szCs w:val="24"/>
        </w:rPr>
        <w:t>.  (</w:t>
      </w:r>
      <w:r w:rsidRPr="0030008C">
        <w:rPr>
          <w:rFonts w:asciiTheme="minorBidi" w:hAnsiTheme="minorBidi"/>
          <w:color w:val="0070C0"/>
          <w:sz w:val="24"/>
          <w:szCs w:val="24"/>
        </w:rPr>
        <w:t>True</w:t>
      </w:r>
      <w:r w:rsidRPr="0030008C">
        <w:rPr>
          <w:rFonts w:asciiTheme="minorBidi" w:hAnsiTheme="minorBidi"/>
          <w:sz w:val="24"/>
          <w:szCs w:val="24"/>
        </w:rPr>
        <w:t>)</w:t>
      </w:r>
    </w:p>
    <w:p w:rsidR="008B2C9E" w:rsidRDefault="008B2C9E" w:rsidP="008B2C9E">
      <w:pPr>
        <w:autoSpaceDE w:val="0"/>
        <w:autoSpaceDN w:val="0"/>
        <w:adjustRightInd w:val="0"/>
        <w:spacing w:after="0" w:line="240" w:lineRule="auto"/>
        <w:rPr>
          <w:rFonts w:ascii="Berkeley-Medium" w:hAnsi="Berkeley-Medium" w:cs="Berkeley-Medium"/>
          <w:sz w:val="20"/>
          <w:szCs w:val="20"/>
        </w:rPr>
      </w:pPr>
    </w:p>
    <w:p w:rsidR="008B2C9E" w:rsidRDefault="008B2C9E" w:rsidP="008B2C9E">
      <w:pPr>
        <w:autoSpaceDE w:val="0"/>
        <w:autoSpaceDN w:val="0"/>
        <w:adjustRightInd w:val="0"/>
        <w:spacing w:after="0" w:line="240" w:lineRule="auto"/>
        <w:rPr>
          <w:rFonts w:ascii="Berkeley-Medium" w:hAnsi="Berkeley-Medium" w:cs="Berkeley-Medium"/>
          <w:sz w:val="20"/>
          <w:szCs w:val="20"/>
        </w:rPr>
      </w:pPr>
    </w:p>
    <w:p w:rsidR="008B2C9E" w:rsidRPr="008B2C9E" w:rsidRDefault="008B2C9E" w:rsidP="00780BAF">
      <w:pPr>
        <w:pStyle w:val="ListParagraph"/>
        <w:numPr>
          <w:ilvl w:val="0"/>
          <w:numId w:val="3"/>
        </w:numPr>
        <w:autoSpaceDE w:val="0"/>
        <w:autoSpaceDN w:val="0"/>
        <w:adjustRightInd w:val="0"/>
        <w:spacing w:after="0" w:line="240" w:lineRule="auto"/>
        <w:rPr>
          <w:rFonts w:asciiTheme="minorBidi" w:hAnsiTheme="minorBidi"/>
          <w:sz w:val="24"/>
          <w:szCs w:val="24"/>
        </w:rPr>
      </w:pPr>
      <w:r w:rsidRPr="008B2C9E">
        <w:rPr>
          <w:rFonts w:asciiTheme="minorBidi" w:hAnsiTheme="minorBidi"/>
          <w:sz w:val="24"/>
          <w:szCs w:val="24"/>
        </w:rPr>
        <w:t xml:space="preserve">Children with hereditary </w:t>
      </w:r>
      <w:proofErr w:type="spellStart"/>
      <w:r w:rsidRPr="008B2C9E">
        <w:rPr>
          <w:rFonts w:asciiTheme="minorBidi" w:hAnsiTheme="minorBidi"/>
          <w:sz w:val="24"/>
          <w:szCs w:val="24"/>
        </w:rPr>
        <w:t>spherocytosis</w:t>
      </w:r>
      <w:proofErr w:type="spellEnd"/>
      <w:r w:rsidRPr="008B2C9E">
        <w:rPr>
          <w:rFonts w:asciiTheme="minorBidi" w:hAnsiTheme="minorBidi"/>
          <w:sz w:val="24"/>
          <w:szCs w:val="24"/>
        </w:rPr>
        <w:t xml:space="preserve"> should receive the </w:t>
      </w:r>
      <w:proofErr w:type="spellStart"/>
      <w:r w:rsidRPr="008B2C9E">
        <w:rPr>
          <w:rFonts w:asciiTheme="minorBidi" w:hAnsiTheme="minorBidi"/>
          <w:sz w:val="24"/>
          <w:szCs w:val="24"/>
        </w:rPr>
        <w:t>Hib</w:t>
      </w:r>
      <w:proofErr w:type="spellEnd"/>
      <w:r w:rsidRPr="008B2C9E">
        <w:rPr>
          <w:rFonts w:asciiTheme="minorBidi" w:hAnsiTheme="minorBidi"/>
          <w:sz w:val="24"/>
          <w:szCs w:val="24"/>
        </w:rPr>
        <w:t xml:space="preserve"> vaccine (</w:t>
      </w:r>
      <w:proofErr w:type="spellStart"/>
      <w:r w:rsidRPr="008B2C9E">
        <w:rPr>
          <w:rFonts w:asciiTheme="minorBidi" w:hAnsiTheme="minorBidi"/>
          <w:sz w:val="24"/>
          <w:szCs w:val="24"/>
        </w:rPr>
        <w:t>Haemophilus</w:t>
      </w:r>
      <w:proofErr w:type="spellEnd"/>
      <w:r w:rsidRPr="008B2C9E">
        <w:rPr>
          <w:rFonts w:asciiTheme="minorBidi" w:hAnsiTheme="minorBidi"/>
          <w:sz w:val="24"/>
          <w:szCs w:val="24"/>
        </w:rPr>
        <w:t xml:space="preserve"> </w:t>
      </w:r>
      <w:proofErr w:type="spellStart"/>
      <w:r w:rsidRPr="008B2C9E">
        <w:rPr>
          <w:rFonts w:asciiTheme="minorBidi" w:hAnsiTheme="minorBidi"/>
          <w:sz w:val="24"/>
          <w:szCs w:val="24"/>
        </w:rPr>
        <w:t>infl</w:t>
      </w:r>
      <w:proofErr w:type="spellEnd"/>
      <w:r w:rsidRPr="008B2C9E">
        <w:rPr>
          <w:rFonts w:asciiTheme="minorBidi" w:hAnsiTheme="minorBidi"/>
          <w:sz w:val="24"/>
          <w:szCs w:val="24"/>
        </w:rPr>
        <w:t xml:space="preserve"> </w:t>
      </w:r>
      <w:proofErr w:type="spellStart"/>
      <w:r w:rsidRPr="008B2C9E">
        <w:rPr>
          <w:rFonts w:asciiTheme="minorBidi" w:hAnsiTheme="minorBidi"/>
          <w:sz w:val="24"/>
          <w:szCs w:val="24"/>
        </w:rPr>
        <w:t>uenzae</w:t>
      </w:r>
      <w:proofErr w:type="spellEnd"/>
      <w:r w:rsidRPr="008B2C9E">
        <w:rPr>
          <w:rFonts w:asciiTheme="minorBidi" w:hAnsiTheme="minorBidi"/>
          <w:sz w:val="24"/>
          <w:szCs w:val="24"/>
        </w:rPr>
        <w:t xml:space="preserve"> type b) and the pneumococcal vaccine following a </w:t>
      </w:r>
      <w:proofErr w:type="spellStart"/>
      <w:r w:rsidRPr="008B2C9E">
        <w:rPr>
          <w:rFonts w:asciiTheme="minorBidi" w:hAnsiTheme="minorBidi"/>
          <w:sz w:val="24"/>
          <w:szCs w:val="24"/>
        </w:rPr>
        <w:t>splenectomy</w:t>
      </w:r>
      <w:proofErr w:type="spellEnd"/>
      <w:r w:rsidRPr="008B2C9E">
        <w:rPr>
          <w:rFonts w:asciiTheme="minorBidi" w:hAnsiTheme="minorBidi"/>
          <w:sz w:val="24"/>
          <w:szCs w:val="24"/>
        </w:rPr>
        <w:t xml:space="preserve"> in order to prevent life-threatening bacterial infections</w:t>
      </w:r>
      <w:r w:rsidRPr="0030008C">
        <w:rPr>
          <w:rFonts w:asciiTheme="minorBidi" w:hAnsiTheme="minorBidi"/>
          <w:sz w:val="24"/>
          <w:szCs w:val="24"/>
        </w:rPr>
        <w:t>.  (</w:t>
      </w:r>
      <w:r w:rsidR="00780BAF">
        <w:rPr>
          <w:rFonts w:asciiTheme="minorBidi" w:hAnsiTheme="minorBidi"/>
          <w:color w:val="0070C0"/>
          <w:sz w:val="24"/>
          <w:szCs w:val="24"/>
        </w:rPr>
        <w:t>Fals</w:t>
      </w:r>
      <w:r w:rsidRPr="0030008C">
        <w:rPr>
          <w:rFonts w:asciiTheme="minorBidi" w:hAnsiTheme="minorBidi"/>
          <w:color w:val="0070C0"/>
          <w:sz w:val="24"/>
          <w:szCs w:val="24"/>
        </w:rPr>
        <w:t>e</w:t>
      </w:r>
      <w:r w:rsidRPr="0030008C">
        <w:rPr>
          <w:rFonts w:asciiTheme="minorBidi" w:hAnsiTheme="minorBidi"/>
          <w:sz w:val="24"/>
          <w:szCs w:val="24"/>
        </w:rPr>
        <w:t>)</w:t>
      </w:r>
    </w:p>
    <w:p w:rsidR="008B2C9E" w:rsidRDefault="008B2C9E" w:rsidP="008B2C9E">
      <w:pPr>
        <w:autoSpaceDE w:val="0"/>
        <w:autoSpaceDN w:val="0"/>
        <w:adjustRightInd w:val="0"/>
        <w:spacing w:after="0" w:line="240" w:lineRule="auto"/>
        <w:rPr>
          <w:rFonts w:ascii="Berkeley-Medium" w:hAnsi="Berkeley-Medium" w:cs="Berkeley-Medium"/>
          <w:sz w:val="20"/>
          <w:szCs w:val="20"/>
        </w:rPr>
      </w:pPr>
    </w:p>
    <w:p w:rsidR="008B2C9E" w:rsidRDefault="008B2C9E" w:rsidP="008B2C9E">
      <w:pPr>
        <w:autoSpaceDE w:val="0"/>
        <w:autoSpaceDN w:val="0"/>
        <w:adjustRightInd w:val="0"/>
        <w:spacing w:after="0" w:line="240" w:lineRule="auto"/>
        <w:rPr>
          <w:rFonts w:ascii="Berkeley-Medium" w:hAnsi="Berkeley-Medium" w:cs="Berkeley-Medium"/>
          <w:sz w:val="20"/>
          <w:szCs w:val="20"/>
        </w:rPr>
      </w:pPr>
    </w:p>
    <w:p w:rsidR="008B2C9E" w:rsidRDefault="008B2C9E" w:rsidP="00780BAF">
      <w:pPr>
        <w:pStyle w:val="ListParagraph"/>
        <w:numPr>
          <w:ilvl w:val="0"/>
          <w:numId w:val="3"/>
        </w:numPr>
        <w:autoSpaceDE w:val="0"/>
        <w:autoSpaceDN w:val="0"/>
        <w:adjustRightInd w:val="0"/>
        <w:spacing w:after="0" w:line="240" w:lineRule="auto"/>
        <w:rPr>
          <w:rFonts w:asciiTheme="minorBidi" w:hAnsiTheme="minorBidi"/>
          <w:sz w:val="24"/>
          <w:szCs w:val="24"/>
        </w:rPr>
      </w:pPr>
      <w:r w:rsidRPr="008B2C9E">
        <w:rPr>
          <w:rFonts w:asciiTheme="minorBidi" w:hAnsiTheme="minorBidi"/>
          <w:sz w:val="24"/>
          <w:szCs w:val="24"/>
        </w:rPr>
        <w:t>When a child has a blood disorder, a signed consent from parents is not necessary before administering blood products</w:t>
      </w:r>
      <w:r w:rsidRPr="0030008C">
        <w:rPr>
          <w:rFonts w:asciiTheme="minorBidi" w:hAnsiTheme="minorBidi"/>
          <w:sz w:val="24"/>
          <w:szCs w:val="24"/>
        </w:rPr>
        <w:t>.  (</w:t>
      </w:r>
      <w:r w:rsidR="00780BAF">
        <w:rPr>
          <w:rFonts w:asciiTheme="minorBidi" w:hAnsiTheme="minorBidi"/>
          <w:color w:val="0070C0"/>
          <w:sz w:val="24"/>
          <w:szCs w:val="24"/>
        </w:rPr>
        <w:t>False</w:t>
      </w:r>
      <w:r w:rsidRPr="0030008C">
        <w:rPr>
          <w:rFonts w:asciiTheme="minorBidi" w:hAnsiTheme="minorBidi"/>
          <w:sz w:val="24"/>
          <w:szCs w:val="24"/>
        </w:rPr>
        <w:t>)</w:t>
      </w:r>
    </w:p>
    <w:p w:rsidR="008B2C9E" w:rsidRDefault="008B2C9E" w:rsidP="008B2C9E">
      <w:pPr>
        <w:autoSpaceDE w:val="0"/>
        <w:autoSpaceDN w:val="0"/>
        <w:adjustRightInd w:val="0"/>
        <w:spacing w:after="0" w:line="240" w:lineRule="auto"/>
        <w:rPr>
          <w:rFonts w:asciiTheme="minorBidi" w:hAnsiTheme="minorBidi"/>
          <w:sz w:val="24"/>
          <w:szCs w:val="24"/>
        </w:rPr>
      </w:pPr>
    </w:p>
    <w:p w:rsidR="008B2C9E" w:rsidRDefault="008B2C9E" w:rsidP="008B2C9E">
      <w:pPr>
        <w:autoSpaceDE w:val="0"/>
        <w:autoSpaceDN w:val="0"/>
        <w:adjustRightInd w:val="0"/>
        <w:spacing w:after="0" w:line="240" w:lineRule="auto"/>
        <w:rPr>
          <w:rFonts w:asciiTheme="minorBidi" w:hAnsiTheme="minorBidi"/>
          <w:sz w:val="24"/>
          <w:szCs w:val="24"/>
        </w:rPr>
      </w:pPr>
    </w:p>
    <w:p w:rsidR="008B2C9E" w:rsidRPr="007428C5" w:rsidRDefault="008B2C9E" w:rsidP="008B2C9E">
      <w:pPr>
        <w:pStyle w:val="ListParagraph"/>
        <w:numPr>
          <w:ilvl w:val="0"/>
          <w:numId w:val="8"/>
        </w:numPr>
        <w:autoSpaceDE w:val="0"/>
        <w:autoSpaceDN w:val="0"/>
        <w:adjustRightInd w:val="0"/>
        <w:spacing w:after="0" w:line="240" w:lineRule="auto"/>
        <w:rPr>
          <w:rFonts w:asciiTheme="minorBidi" w:hAnsiTheme="minorBidi"/>
          <w:color w:val="FF0000"/>
          <w:sz w:val="24"/>
          <w:szCs w:val="24"/>
        </w:rPr>
      </w:pPr>
      <w:r w:rsidRPr="007428C5">
        <w:rPr>
          <w:rFonts w:asciiTheme="minorBidi" w:hAnsiTheme="minorBidi"/>
          <w:color w:val="FF0000"/>
          <w:sz w:val="24"/>
          <w:szCs w:val="24"/>
        </w:rPr>
        <w:t>Fill-in-the-Blank</w:t>
      </w:r>
    </w:p>
    <w:p w:rsidR="008B2C9E" w:rsidRDefault="008B2C9E" w:rsidP="008B2C9E">
      <w:pPr>
        <w:autoSpaceDE w:val="0"/>
        <w:autoSpaceDN w:val="0"/>
        <w:adjustRightInd w:val="0"/>
        <w:spacing w:after="0" w:line="240" w:lineRule="auto"/>
        <w:rPr>
          <w:rFonts w:asciiTheme="minorBidi" w:hAnsiTheme="minorBidi"/>
          <w:sz w:val="24"/>
          <w:szCs w:val="24"/>
        </w:rPr>
      </w:pPr>
    </w:p>
    <w:p w:rsidR="008B2C9E" w:rsidRPr="008B2C9E" w:rsidRDefault="008B2C9E" w:rsidP="00780BAF">
      <w:pPr>
        <w:pStyle w:val="ListParagraph"/>
        <w:numPr>
          <w:ilvl w:val="0"/>
          <w:numId w:val="3"/>
        </w:numPr>
        <w:autoSpaceDE w:val="0"/>
        <w:autoSpaceDN w:val="0"/>
        <w:adjustRightInd w:val="0"/>
        <w:spacing w:after="0" w:line="240" w:lineRule="auto"/>
        <w:rPr>
          <w:rFonts w:asciiTheme="minorBidi" w:hAnsiTheme="minorBidi"/>
          <w:sz w:val="24"/>
          <w:szCs w:val="24"/>
        </w:rPr>
      </w:pPr>
      <w:r w:rsidRPr="008B2C9E">
        <w:rPr>
          <w:rFonts w:asciiTheme="minorBidi" w:hAnsiTheme="minorBidi"/>
          <w:sz w:val="24"/>
          <w:szCs w:val="24"/>
        </w:rPr>
        <w:t xml:space="preserve">A rise in the </w:t>
      </w:r>
      <w:proofErr w:type="spellStart"/>
      <w:r w:rsidR="00780BAF" w:rsidRPr="00780BAF">
        <w:rPr>
          <w:rFonts w:asciiTheme="minorBidi" w:hAnsiTheme="minorBidi"/>
          <w:color w:val="0070C0"/>
          <w:sz w:val="24"/>
          <w:szCs w:val="24"/>
          <w:u w:val="dotted" w:color="000000" w:themeColor="text1"/>
        </w:rPr>
        <w:t>reticulocyte</w:t>
      </w:r>
      <w:proofErr w:type="spellEnd"/>
      <w:r w:rsidR="00780BAF" w:rsidRPr="00780BAF">
        <w:rPr>
          <w:rFonts w:asciiTheme="minorBidi" w:hAnsiTheme="minorBidi"/>
          <w:color w:val="0070C0"/>
          <w:sz w:val="24"/>
          <w:szCs w:val="24"/>
          <w:u w:val="dotted" w:color="000000" w:themeColor="text1"/>
        </w:rPr>
        <w:t xml:space="preserve"> count</w:t>
      </w:r>
      <w:r w:rsidR="00780BAF">
        <w:t xml:space="preserve"> </w:t>
      </w:r>
      <w:r w:rsidRPr="008B2C9E">
        <w:rPr>
          <w:rFonts w:asciiTheme="minorBidi" w:hAnsiTheme="minorBidi"/>
          <w:sz w:val="24"/>
          <w:szCs w:val="24"/>
        </w:rPr>
        <w:t>is an indicator of red blood cell production.</w:t>
      </w:r>
    </w:p>
    <w:p w:rsidR="008B2C9E" w:rsidRDefault="008B2C9E" w:rsidP="008B2C9E">
      <w:pPr>
        <w:autoSpaceDE w:val="0"/>
        <w:autoSpaceDN w:val="0"/>
        <w:adjustRightInd w:val="0"/>
        <w:spacing w:after="0" w:line="240" w:lineRule="auto"/>
        <w:rPr>
          <w:rFonts w:ascii="Berkeley-Medium" w:hAnsi="Berkeley-Medium" w:cs="Berkeley-Medium"/>
          <w:sz w:val="20"/>
          <w:szCs w:val="20"/>
        </w:rPr>
      </w:pPr>
    </w:p>
    <w:p w:rsidR="008B2C9E" w:rsidRDefault="008B2C9E" w:rsidP="00780BAF">
      <w:pPr>
        <w:pStyle w:val="ListParagraph"/>
        <w:numPr>
          <w:ilvl w:val="0"/>
          <w:numId w:val="3"/>
        </w:numPr>
        <w:autoSpaceDE w:val="0"/>
        <w:autoSpaceDN w:val="0"/>
        <w:adjustRightInd w:val="0"/>
        <w:spacing w:after="0" w:line="240" w:lineRule="auto"/>
        <w:rPr>
          <w:rFonts w:asciiTheme="minorBidi" w:hAnsiTheme="minorBidi"/>
          <w:sz w:val="24"/>
          <w:szCs w:val="24"/>
        </w:rPr>
      </w:pPr>
      <w:r w:rsidRPr="008B2C9E">
        <w:rPr>
          <w:rFonts w:asciiTheme="minorBidi" w:hAnsiTheme="minorBidi"/>
          <w:sz w:val="24"/>
          <w:szCs w:val="24"/>
        </w:rPr>
        <w:t xml:space="preserve">An accumulation of iron, termed </w:t>
      </w:r>
      <w:proofErr w:type="spellStart"/>
      <w:r w:rsidR="00780BAF" w:rsidRPr="00780BAF">
        <w:rPr>
          <w:rFonts w:asciiTheme="minorBidi" w:hAnsiTheme="minorBidi"/>
          <w:color w:val="0070C0"/>
          <w:sz w:val="24"/>
          <w:szCs w:val="24"/>
          <w:u w:val="dotted" w:color="000000" w:themeColor="text1"/>
        </w:rPr>
        <w:t>hemosiderosis</w:t>
      </w:r>
      <w:proofErr w:type="spellEnd"/>
      <w:r w:rsidRPr="008B2C9E">
        <w:rPr>
          <w:rFonts w:asciiTheme="minorBidi" w:hAnsiTheme="minorBidi"/>
          <w:sz w:val="24"/>
          <w:szCs w:val="24"/>
        </w:rPr>
        <w:t xml:space="preserve">, can be treated with a </w:t>
      </w:r>
      <w:r w:rsidR="00780BAF" w:rsidRPr="00780BAF">
        <w:rPr>
          <w:rFonts w:asciiTheme="minorBidi" w:hAnsiTheme="minorBidi"/>
          <w:color w:val="0070C0"/>
          <w:sz w:val="24"/>
          <w:szCs w:val="24"/>
          <w:u w:val="dotted" w:color="000000" w:themeColor="text1"/>
        </w:rPr>
        <w:t>chelating</w:t>
      </w:r>
      <w:r w:rsidRPr="00780BAF">
        <w:rPr>
          <w:rFonts w:asciiTheme="minorBidi" w:hAnsiTheme="minorBidi"/>
          <w:color w:val="0070C0"/>
          <w:sz w:val="24"/>
          <w:szCs w:val="24"/>
          <w:u w:val="dotted" w:color="000000" w:themeColor="text1"/>
        </w:rPr>
        <w:t xml:space="preserve"> </w:t>
      </w:r>
      <w:r w:rsidRPr="008B2C9E">
        <w:rPr>
          <w:rFonts w:asciiTheme="minorBidi" w:hAnsiTheme="minorBidi"/>
          <w:sz w:val="24"/>
          <w:szCs w:val="24"/>
        </w:rPr>
        <w:t>agent.</w:t>
      </w:r>
    </w:p>
    <w:p w:rsidR="008B2C9E" w:rsidRPr="008B2C9E" w:rsidRDefault="008B2C9E" w:rsidP="008B2C9E">
      <w:pPr>
        <w:pStyle w:val="ListParagraph"/>
        <w:rPr>
          <w:rFonts w:asciiTheme="minorBidi" w:hAnsiTheme="minorBidi"/>
          <w:sz w:val="24"/>
          <w:szCs w:val="24"/>
        </w:rPr>
      </w:pPr>
    </w:p>
    <w:p w:rsidR="008B2C9E" w:rsidRDefault="008B2C9E" w:rsidP="008B2C9E">
      <w:pPr>
        <w:autoSpaceDE w:val="0"/>
        <w:autoSpaceDN w:val="0"/>
        <w:adjustRightInd w:val="0"/>
        <w:spacing w:after="0" w:line="240" w:lineRule="auto"/>
        <w:rPr>
          <w:rFonts w:asciiTheme="minorBidi" w:hAnsiTheme="minorBidi"/>
          <w:sz w:val="24"/>
          <w:szCs w:val="24"/>
        </w:rPr>
      </w:pPr>
    </w:p>
    <w:p w:rsidR="008B2C9E" w:rsidRDefault="008B2C9E" w:rsidP="008B2C9E">
      <w:pPr>
        <w:autoSpaceDE w:val="0"/>
        <w:autoSpaceDN w:val="0"/>
        <w:adjustRightInd w:val="0"/>
        <w:spacing w:after="0" w:line="240" w:lineRule="auto"/>
        <w:rPr>
          <w:rFonts w:asciiTheme="minorBidi" w:hAnsiTheme="minorBidi"/>
          <w:sz w:val="24"/>
          <w:szCs w:val="24"/>
        </w:rPr>
      </w:pPr>
    </w:p>
    <w:p w:rsidR="008B2C9E" w:rsidRPr="00AF503F" w:rsidRDefault="008B2C9E" w:rsidP="008B2C9E">
      <w:pPr>
        <w:pStyle w:val="ListParagraph"/>
        <w:numPr>
          <w:ilvl w:val="0"/>
          <w:numId w:val="9"/>
        </w:numPr>
        <w:rPr>
          <w:rFonts w:asciiTheme="minorBidi" w:hAnsiTheme="minorBidi"/>
          <w:color w:val="FF0000"/>
          <w:sz w:val="24"/>
          <w:szCs w:val="24"/>
        </w:rPr>
      </w:pPr>
      <w:r w:rsidRPr="00AF503F">
        <w:rPr>
          <w:rFonts w:asciiTheme="minorBidi" w:hAnsiTheme="minorBidi"/>
          <w:color w:val="FF0000"/>
          <w:sz w:val="24"/>
          <w:szCs w:val="24"/>
        </w:rPr>
        <w:t>Matching</w:t>
      </w:r>
    </w:p>
    <w:p w:rsidR="008B2C9E" w:rsidRDefault="008B2C9E" w:rsidP="008B2C9E">
      <w:pPr>
        <w:autoSpaceDE w:val="0"/>
        <w:autoSpaceDN w:val="0"/>
        <w:adjustRightInd w:val="0"/>
        <w:spacing w:after="0" w:line="240" w:lineRule="auto"/>
        <w:rPr>
          <w:rFonts w:asciiTheme="minorBidi" w:hAnsiTheme="minorBidi"/>
          <w:sz w:val="24"/>
          <w:szCs w:val="24"/>
        </w:rPr>
      </w:pPr>
      <w:r w:rsidRPr="008B2C9E">
        <w:rPr>
          <w:rFonts w:asciiTheme="minorBidi" w:hAnsiTheme="minorBidi"/>
          <w:sz w:val="24"/>
          <w:szCs w:val="24"/>
        </w:rPr>
        <w:t>Match the term with the correct definition.</w:t>
      </w:r>
    </w:p>
    <w:p w:rsidR="008B2C9E" w:rsidRDefault="008B2C9E" w:rsidP="008B2C9E">
      <w:pPr>
        <w:autoSpaceDE w:val="0"/>
        <w:autoSpaceDN w:val="0"/>
        <w:adjustRightInd w:val="0"/>
        <w:spacing w:after="0" w:line="240" w:lineRule="auto"/>
        <w:rPr>
          <w:rFonts w:asciiTheme="minorBidi" w:hAnsiTheme="minorBidi"/>
          <w:sz w:val="24"/>
          <w:szCs w:val="24"/>
        </w:rPr>
      </w:pPr>
    </w:p>
    <w:tbl>
      <w:tblPr>
        <w:tblStyle w:val="TableGrid"/>
        <w:tblW w:w="0" w:type="auto"/>
        <w:tblLook w:val="04A0"/>
      </w:tblPr>
      <w:tblGrid>
        <w:gridCol w:w="1017"/>
        <w:gridCol w:w="3051"/>
        <w:gridCol w:w="4788"/>
      </w:tblGrid>
      <w:tr w:rsidR="004C3A1E" w:rsidTr="00780BAF">
        <w:trPr>
          <w:trHeight w:val="461"/>
        </w:trPr>
        <w:tc>
          <w:tcPr>
            <w:tcW w:w="1017" w:type="dxa"/>
            <w:tcBorders>
              <w:top w:val="single" w:sz="12" w:space="0" w:color="auto"/>
              <w:left w:val="single" w:sz="12" w:space="0" w:color="auto"/>
              <w:bottom w:val="single" w:sz="12" w:space="0" w:color="auto"/>
              <w:right w:val="single" w:sz="12" w:space="0" w:color="auto"/>
            </w:tcBorders>
            <w:vAlign w:val="center"/>
          </w:tcPr>
          <w:p w:rsidR="008B2C9E" w:rsidRPr="006D7FB3" w:rsidRDefault="008B2C9E" w:rsidP="00780BAF">
            <w:pPr>
              <w:autoSpaceDE w:val="0"/>
              <w:autoSpaceDN w:val="0"/>
              <w:adjustRightInd w:val="0"/>
              <w:jc w:val="center"/>
              <w:rPr>
                <w:rFonts w:asciiTheme="minorBidi" w:hAnsiTheme="minorBidi"/>
                <w:color w:val="FF0000"/>
                <w:sz w:val="24"/>
                <w:szCs w:val="24"/>
              </w:rPr>
            </w:pPr>
            <w:r w:rsidRPr="006D7FB3">
              <w:rPr>
                <w:rFonts w:asciiTheme="minorBidi" w:hAnsiTheme="minorBidi"/>
                <w:color w:val="FF0000"/>
                <w:sz w:val="24"/>
                <w:szCs w:val="24"/>
              </w:rPr>
              <w:t>Answer</w:t>
            </w:r>
          </w:p>
        </w:tc>
        <w:tc>
          <w:tcPr>
            <w:tcW w:w="3051" w:type="dxa"/>
            <w:tcBorders>
              <w:top w:val="single" w:sz="12" w:space="0" w:color="auto"/>
              <w:left w:val="single" w:sz="12" w:space="0" w:color="auto"/>
              <w:bottom w:val="single" w:sz="12" w:space="0" w:color="auto"/>
              <w:right w:val="single" w:sz="12" w:space="0" w:color="auto"/>
            </w:tcBorders>
            <w:vAlign w:val="center"/>
          </w:tcPr>
          <w:p w:rsidR="008B2C9E" w:rsidRPr="006D7FB3" w:rsidRDefault="008B2C9E" w:rsidP="00780BAF">
            <w:pPr>
              <w:autoSpaceDE w:val="0"/>
              <w:autoSpaceDN w:val="0"/>
              <w:adjustRightInd w:val="0"/>
              <w:jc w:val="center"/>
              <w:rPr>
                <w:rFonts w:asciiTheme="minorBidi" w:hAnsiTheme="minorBidi"/>
                <w:color w:val="FF0000"/>
                <w:sz w:val="24"/>
                <w:szCs w:val="24"/>
              </w:rPr>
            </w:pPr>
            <w:r w:rsidRPr="006D7FB3">
              <w:rPr>
                <w:rFonts w:asciiTheme="minorBidi" w:hAnsiTheme="minorBidi"/>
                <w:color w:val="FF0000"/>
                <w:sz w:val="24"/>
                <w:szCs w:val="24"/>
              </w:rPr>
              <w:t>Column A</w:t>
            </w:r>
          </w:p>
        </w:tc>
        <w:tc>
          <w:tcPr>
            <w:tcW w:w="4788" w:type="dxa"/>
            <w:tcBorders>
              <w:top w:val="single" w:sz="12" w:space="0" w:color="auto"/>
              <w:left w:val="single" w:sz="12" w:space="0" w:color="auto"/>
              <w:bottom w:val="single" w:sz="12" w:space="0" w:color="auto"/>
              <w:right w:val="single" w:sz="12" w:space="0" w:color="auto"/>
            </w:tcBorders>
            <w:vAlign w:val="center"/>
          </w:tcPr>
          <w:p w:rsidR="008B2C9E" w:rsidRPr="006D7FB3" w:rsidRDefault="008B2C9E" w:rsidP="00780BAF">
            <w:pPr>
              <w:autoSpaceDE w:val="0"/>
              <w:autoSpaceDN w:val="0"/>
              <w:adjustRightInd w:val="0"/>
              <w:jc w:val="center"/>
              <w:rPr>
                <w:rFonts w:asciiTheme="minorBidi" w:hAnsiTheme="minorBidi"/>
                <w:color w:val="FF0000"/>
                <w:sz w:val="24"/>
                <w:szCs w:val="24"/>
              </w:rPr>
            </w:pPr>
            <w:r w:rsidRPr="006D7FB3">
              <w:rPr>
                <w:rFonts w:asciiTheme="minorBidi" w:hAnsiTheme="minorBidi"/>
                <w:color w:val="FF0000"/>
                <w:sz w:val="24"/>
                <w:szCs w:val="24"/>
              </w:rPr>
              <w:t>Column B</w:t>
            </w:r>
          </w:p>
        </w:tc>
      </w:tr>
      <w:tr w:rsidR="004C3A1E" w:rsidTr="00780BAF">
        <w:trPr>
          <w:trHeight w:val="461"/>
        </w:trPr>
        <w:tc>
          <w:tcPr>
            <w:tcW w:w="1017" w:type="dxa"/>
            <w:tcBorders>
              <w:top w:val="single" w:sz="12" w:space="0" w:color="auto"/>
              <w:left w:val="single" w:sz="12" w:space="0" w:color="auto"/>
              <w:bottom w:val="single" w:sz="12" w:space="0" w:color="auto"/>
              <w:right w:val="single" w:sz="12" w:space="0" w:color="auto"/>
            </w:tcBorders>
            <w:vAlign w:val="center"/>
          </w:tcPr>
          <w:p w:rsidR="008B2C9E" w:rsidRPr="004C3A1E" w:rsidRDefault="004C3A1E" w:rsidP="00780BAF">
            <w:pPr>
              <w:autoSpaceDE w:val="0"/>
              <w:autoSpaceDN w:val="0"/>
              <w:adjustRightInd w:val="0"/>
              <w:jc w:val="center"/>
              <w:rPr>
                <w:rFonts w:asciiTheme="minorBidi" w:hAnsiTheme="minorBidi"/>
                <w:color w:val="00B050"/>
                <w:sz w:val="24"/>
                <w:szCs w:val="24"/>
              </w:rPr>
            </w:pPr>
            <w:r w:rsidRPr="004C3A1E">
              <w:rPr>
                <w:rFonts w:asciiTheme="minorBidi" w:hAnsiTheme="minorBidi"/>
                <w:color w:val="00B050"/>
                <w:sz w:val="24"/>
                <w:szCs w:val="24"/>
              </w:rPr>
              <w:t>E</w:t>
            </w:r>
          </w:p>
        </w:tc>
        <w:tc>
          <w:tcPr>
            <w:tcW w:w="3051" w:type="dxa"/>
            <w:tcBorders>
              <w:top w:val="single" w:sz="12" w:space="0" w:color="auto"/>
              <w:left w:val="single" w:sz="12" w:space="0" w:color="auto"/>
              <w:bottom w:val="single" w:sz="12" w:space="0" w:color="auto"/>
              <w:right w:val="single" w:sz="12" w:space="0" w:color="auto"/>
            </w:tcBorders>
            <w:vAlign w:val="center"/>
          </w:tcPr>
          <w:p w:rsidR="008B2C9E" w:rsidRPr="006D7FB3" w:rsidRDefault="008B2C9E" w:rsidP="00780BA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w:t>
            </w:r>
            <w:r w:rsidR="004C3A1E">
              <w:rPr>
                <w:rFonts w:asciiTheme="minorBidi" w:hAnsiTheme="minorBidi"/>
                <w:color w:val="0070C0"/>
                <w:sz w:val="24"/>
                <w:szCs w:val="24"/>
              </w:rPr>
              <w:t>2</w:t>
            </w:r>
            <w:r w:rsidRPr="006D7FB3">
              <w:rPr>
                <w:rFonts w:asciiTheme="minorBidi" w:hAnsiTheme="minorBidi"/>
                <w:color w:val="0070C0"/>
                <w:sz w:val="24"/>
                <w:szCs w:val="24"/>
              </w:rPr>
              <w:t>.</w:t>
            </w:r>
            <w:r w:rsidRPr="006D7FB3">
              <w:rPr>
                <w:rFonts w:asciiTheme="minorBidi" w:hAnsiTheme="minorBidi"/>
                <w:sz w:val="24"/>
                <w:szCs w:val="24"/>
              </w:rPr>
              <w:t xml:space="preserve">  </w:t>
            </w:r>
            <w:proofErr w:type="spellStart"/>
            <w:r w:rsidR="004C3A1E" w:rsidRPr="004C3A1E">
              <w:rPr>
                <w:rFonts w:asciiTheme="minorBidi" w:hAnsiTheme="minorBidi"/>
                <w:sz w:val="24"/>
                <w:szCs w:val="24"/>
              </w:rPr>
              <w:t>Purpura</w:t>
            </w:r>
            <w:proofErr w:type="spellEnd"/>
          </w:p>
        </w:tc>
        <w:tc>
          <w:tcPr>
            <w:tcW w:w="4788" w:type="dxa"/>
            <w:tcBorders>
              <w:top w:val="single" w:sz="12" w:space="0" w:color="auto"/>
              <w:left w:val="single" w:sz="12" w:space="0" w:color="auto"/>
              <w:bottom w:val="single" w:sz="12" w:space="0" w:color="auto"/>
              <w:right w:val="single" w:sz="12" w:space="0" w:color="auto"/>
            </w:tcBorders>
            <w:vAlign w:val="center"/>
          </w:tcPr>
          <w:p w:rsidR="008B2C9E" w:rsidRPr="004C3A1E" w:rsidRDefault="004C3A1E" w:rsidP="00780BAF">
            <w:pPr>
              <w:autoSpaceDE w:val="0"/>
              <w:autoSpaceDN w:val="0"/>
              <w:adjustRightInd w:val="0"/>
              <w:jc w:val="center"/>
              <w:rPr>
                <w:rFonts w:asciiTheme="minorBidi" w:hAnsiTheme="minorBidi"/>
                <w:sz w:val="24"/>
                <w:szCs w:val="24"/>
              </w:rPr>
            </w:pPr>
            <w:r w:rsidRPr="004C3A1E">
              <w:rPr>
                <w:rFonts w:asciiTheme="minorBidi" w:hAnsiTheme="minorBidi"/>
                <w:sz w:val="24"/>
                <w:szCs w:val="24"/>
              </w:rPr>
              <w:t>A.   Bloody effusion within a joint</w:t>
            </w:r>
          </w:p>
        </w:tc>
      </w:tr>
      <w:tr w:rsidR="004C3A1E" w:rsidTr="00780BAF">
        <w:trPr>
          <w:trHeight w:val="461"/>
        </w:trPr>
        <w:tc>
          <w:tcPr>
            <w:tcW w:w="1017" w:type="dxa"/>
            <w:tcBorders>
              <w:top w:val="single" w:sz="12" w:space="0" w:color="auto"/>
              <w:left w:val="single" w:sz="12" w:space="0" w:color="auto"/>
              <w:bottom w:val="single" w:sz="12" w:space="0" w:color="auto"/>
              <w:right w:val="single" w:sz="12" w:space="0" w:color="auto"/>
            </w:tcBorders>
            <w:vAlign w:val="center"/>
          </w:tcPr>
          <w:p w:rsidR="008B2C9E" w:rsidRPr="006D7FB3" w:rsidRDefault="004C3A1E" w:rsidP="00780BAF">
            <w:pPr>
              <w:autoSpaceDE w:val="0"/>
              <w:autoSpaceDN w:val="0"/>
              <w:adjustRightInd w:val="0"/>
              <w:jc w:val="center"/>
              <w:rPr>
                <w:rFonts w:asciiTheme="minorBidi" w:hAnsiTheme="minorBidi"/>
                <w:color w:val="00B050"/>
                <w:sz w:val="24"/>
                <w:szCs w:val="24"/>
              </w:rPr>
            </w:pPr>
            <w:r>
              <w:rPr>
                <w:rFonts w:asciiTheme="minorBidi" w:hAnsiTheme="minorBidi"/>
                <w:color w:val="00B050"/>
                <w:sz w:val="24"/>
                <w:szCs w:val="24"/>
              </w:rPr>
              <w:t>F</w:t>
            </w:r>
          </w:p>
        </w:tc>
        <w:tc>
          <w:tcPr>
            <w:tcW w:w="3051" w:type="dxa"/>
            <w:tcBorders>
              <w:top w:val="single" w:sz="12" w:space="0" w:color="auto"/>
              <w:left w:val="single" w:sz="12" w:space="0" w:color="auto"/>
              <w:bottom w:val="single" w:sz="12" w:space="0" w:color="auto"/>
              <w:right w:val="single" w:sz="12" w:space="0" w:color="auto"/>
            </w:tcBorders>
            <w:vAlign w:val="center"/>
          </w:tcPr>
          <w:p w:rsidR="008B2C9E" w:rsidRPr="006D7FB3" w:rsidRDefault="008B2C9E" w:rsidP="00780BA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w:t>
            </w:r>
            <w:r w:rsidR="004C3A1E">
              <w:rPr>
                <w:rFonts w:asciiTheme="minorBidi" w:hAnsiTheme="minorBidi"/>
                <w:color w:val="0070C0"/>
                <w:sz w:val="24"/>
                <w:szCs w:val="24"/>
              </w:rPr>
              <w:t>3</w:t>
            </w:r>
            <w:r w:rsidRPr="006D7FB3">
              <w:rPr>
                <w:rFonts w:asciiTheme="minorBidi" w:hAnsiTheme="minorBidi"/>
                <w:color w:val="0070C0"/>
                <w:sz w:val="24"/>
                <w:szCs w:val="24"/>
              </w:rPr>
              <w:t>.</w:t>
            </w:r>
            <w:r w:rsidRPr="006D7FB3">
              <w:rPr>
                <w:rFonts w:asciiTheme="minorBidi" w:hAnsiTheme="minorBidi"/>
                <w:sz w:val="24"/>
                <w:szCs w:val="24"/>
              </w:rPr>
              <w:t xml:space="preserve">  </w:t>
            </w:r>
            <w:r w:rsidR="004C3A1E" w:rsidRPr="004C3A1E">
              <w:rPr>
                <w:rFonts w:asciiTheme="minorBidi" w:hAnsiTheme="minorBidi"/>
                <w:sz w:val="24"/>
                <w:szCs w:val="24"/>
              </w:rPr>
              <w:t>Thrombocytopenia</w:t>
            </w:r>
          </w:p>
        </w:tc>
        <w:tc>
          <w:tcPr>
            <w:tcW w:w="4788" w:type="dxa"/>
            <w:tcBorders>
              <w:top w:val="single" w:sz="12" w:space="0" w:color="auto"/>
              <w:left w:val="single" w:sz="12" w:space="0" w:color="auto"/>
              <w:bottom w:val="single" w:sz="12" w:space="0" w:color="auto"/>
              <w:right w:val="single" w:sz="12" w:space="0" w:color="auto"/>
            </w:tcBorders>
            <w:vAlign w:val="center"/>
          </w:tcPr>
          <w:p w:rsidR="008B2C9E" w:rsidRPr="004C3A1E" w:rsidRDefault="004C3A1E" w:rsidP="00780BAF">
            <w:pPr>
              <w:autoSpaceDE w:val="0"/>
              <w:autoSpaceDN w:val="0"/>
              <w:adjustRightInd w:val="0"/>
              <w:jc w:val="center"/>
              <w:rPr>
                <w:rFonts w:asciiTheme="minorBidi" w:hAnsiTheme="minorBidi"/>
                <w:sz w:val="24"/>
                <w:szCs w:val="24"/>
              </w:rPr>
            </w:pPr>
            <w:r w:rsidRPr="004C3A1E">
              <w:rPr>
                <w:rFonts w:asciiTheme="minorBidi" w:hAnsiTheme="minorBidi"/>
                <w:sz w:val="24"/>
                <w:szCs w:val="24"/>
              </w:rPr>
              <w:t>B.   Painful and continuous penile erection</w:t>
            </w:r>
          </w:p>
        </w:tc>
      </w:tr>
      <w:tr w:rsidR="004C3A1E" w:rsidTr="00780BAF">
        <w:trPr>
          <w:trHeight w:val="461"/>
        </w:trPr>
        <w:tc>
          <w:tcPr>
            <w:tcW w:w="1017" w:type="dxa"/>
            <w:tcBorders>
              <w:top w:val="single" w:sz="12" w:space="0" w:color="auto"/>
              <w:left w:val="single" w:sz="12" w:space="0" w:color="auto"/>
              <w:bottom w:val="single" w:sz="12" w:space="0" w:color="auto"/>
              <w:right w:val="single" w:sz="12" w:space="0" w:color="auto"/>
            </w:tcBorders>
            <w:vAlign w:val="center"/>
          </w:tcPr>
          <w:p w:rsidR="008B2C9E" w:rsidRPr="006D7FB3" w:rsidRDefault="004C3A1E" w:rsidP="00780BAF">
            <w:pPr>
              <w:autoSpaceDE w:val="0"/>
              <w:autoSpaceDN w:val="0"/>
              <w:adjustRightInd w:val="0"/>
              <w:jc w:val="center"/>
              <w:rPr>
                <w:rFonts w:asciiTheme="minorBidi" w:hAnsiTheme="minorBidi"/>
                <w:color w:val="00B050"/>
                <w:sz w:val="24"/>
                <w:szCs w:val="24"/>
              </w:rPr>
            </w:pPr>
            <w:r>
              <w:rPr>
                <w:rFonts w:asciiTheme="minorBidi" w:hAnsiTheme="minorBidi"/>
                <w:color w:val="00B050"/>
                <w:sz w:val="24"/>
                <w:szCs w:val="24"/>
              </w:rPr>
              <w:t>A</w:t>
            </w:r>
          </w:p>
        </w:tc>
        <w:tc>
          <w:tcPr>
            <w:tcW w:w="3051" w:type="dxa"/>
            <w:tcBorders>
              <w:top w:val="single" w:sz="12" w:space="0" w:color="auto"/>
              <w:left w:val="single" w:sz="12" w:space="0" w:color="auto"/>
              <w:bottom w:val="single" w:sz="12" w:space="0" w:color="auto"/>
              <w:right w:val="single" w:sz="12" w:space="0" w:color="auto"/>
            </w:tcBorders>
            <w:vAlign w:val="center"/>
          </w:tcPr>
          <w:p w:rsidR="008B2C9E" w:rsidRPr="006D7FB3" w:rsidRDefault="008B2C9E" w:rsidP="00780BA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w:t>
            </w:r>
            <w:r w:rsidR="004C3A1E">
              <w:rPr>
                <w:rFonts w:asciiTheme="minorBidi" w:hAnsiTheme="minorBidi"/>
                <w:color w:val="0070C0"/>
                <w:sz w:val="24"/>
                <w:szCs w:val="24"/>
              </w:rPr>
              <w:t>4</w:t>
            </w:r>
            <w:r w:rsidRPr="006D7FB3">
              <w:rPr>
                <w:rFonts w:asciiTheme="minorBidi" w:hAnsiTheme="minorBidi"/>
                <w:color w:val="0070C0"/>
                <w:sz w:val="24"/>
                <w:szCs w:val="24"/>
              </w:rPr>
              <w:t>.</w:t>
            </w:r>
            <w:r w:rsidRPr="006D7FB3">
              <w:rPr>
                <w:rFonts w:asciiTheme="minorBidi" w:hAnsiTheme="minorBidi"/>
                <w:sz w:val="24"/>
                <w:szCs w:val="24"/>
              </w:rPr>
              <w:t xml:space="preserve">  </w:t>
            </w:r>
            <w:proofErr w:type="spellStart"/>
            <w:r w:rsidR="004C3A1E" w:rsidRPr="004C3A1E">
              <w:rPr>
                <w:rFonts w:asciiTheme="minorBidi" w:hAnsiTheme="minorBidi"/>
                <w:sz w:val="24"/>
                <w:szCs w:val="24"/>
              </w:rPr>
              <w:t>Hemarthrosis</w:t>
            </w:r>
            <w:proofErr w:type="spellEnd"/>
          </w:p>
        </w:tc>
        <w:tc>
          <w:tcPr>
            <w:tcW w:w="4788" w:type="dxa"/>
            <w:tcBorders>
              <w:top w:val="single" w:sz="12" w:space="0" w:color="auto"/>
              <w:left w:val="single" w:sz="12" w:space="0" w:color="auto"/>
              <w:bottom w:val="single" w:sz="12" w:space="0" w:color="auto"/>
              <w:right w:val="single" w:sz="12" w:space="0" w:color="auto"/>
            </w:tcBorders>
            <w:vAlign w:val="center"/>
          </w:tcPr>
          <w:p w:rsidR="008B2C9E" w:rsidRPr="004C3A1E" w:rsidRDefault="004C3A1E" w:rsidP="00780BAF">
            <w:pPr>
              <w:autoSpaceDE w:val="0"/>
              <w:autoSpaceDN w:val="0"/>
              <w:adjustRightInd w:val="0"/>
              <w:jc w:val="center"/>
              <w:rPr>
                <w:rFonts w:asciiTheme="minorBidi" w:hAnsiTheme="minorBidi"/>
              </w:rPr>
            </w:pPr>
            <w:r w:rsidRPr="004C3A1E">
              <w:rPr>
                <w:rFonts w:asciiTheme="minorBidi" w:hAnsiTheme="minorBidi"/>
              </w:rPr>
              <w:t xml:space="preserve">C.   “Mother cell” which gives rise to all other </w:t>
            </w:r>
            <w:proofErr w:type="spellStart"/>
            <w:r w:rsidRPr="004C3A1E">
              <w:rPr>
                <w:rFonts w:asciiTheme="minorBidi" w:hAnsiTheme="minorBidi"/>
              </w:rPr>
              <w:t>celllines</w:t>
            </w:r>
            <w:proofErr w:type="spellEnd"/>
          </w:p>
        </w:tc>
      </w:tr>
      <w:tr w:rsidR="004C3A1E" w:rsidTr="00780BAF">
        <w:trPr>
          <w:trHeight w:val="461"/>
        </w:trPr>
        <w:tc>
          <w:tcPr>
            <w:tcW w:w="1017" w:type="dxa"/>
            <w:tcBorders>
              <w:top w:val="single" w:sz="12" w:space="0" w:color="auto"/>
              <w:left w:val="single" w:sz="12" w:space="0" w:color="auto"/>
              <w:bottom w:val="single" w:sz="12" w:space="0" w:color="auto"/>
              <w:right w:val="single" w:sz="12" w:space="0" w:color="auto"/>
            </w:tcBorders>
            <w:vAlign w:val="center"/>
          </w:tcPr>
          <w:p w:rsidR="008B2C9E" w:rsidRPr="006D7FB3" w:rsidRDefault="004C3A1E" w:rsidP="00780BAF">
            <w:pPr>
              <w:autoSpaceDE w:val="0"/>
              <w:autoSpaceDN w:val="0"/>
              <w:adjustRightInd w:val="0"/>
              <w:jc w:val="center"/>
              <w:rPr>
                <w:rFonts w:asciiTheme="minorBidi" w:hAnsiTheme="minorBidi"/>
                <w:color w:val="00B050"/>
                <w:sz w:val="24"/>
                <w:szCs w:val="24"/>
              </w:rPr>
            </w:pPr>
            <w:r>
              <w:rPr>
                <w:rFonts w:asciiTheme="minorBidi" w:hAnsiTheme="minorBidi"/>
                <w:color w:val="00B050"/>
                <w:sz w:val="24"/>
                <w:szCs w:val="24"/>
              </w:rPr>
              <w:t>G</w:t>
            </w:r>
          </w:p>
        </w:tc>
        <w:tc>
          <w:tcPr>
            <w:tcW w:w="3051" w:type="dxa"/>
            <w:tcBorders>
              <w:top w:val="single" w:sz="12" w:space="0" w:color="auto"/>
              <w:left w:val="single" w:sz="12" w:space="0" w:color="auto"/>
              <w:bottom w:val="single" w:sz="12" w:space="0" w:color="auto"/>
              <w:right w:val="single" w:sz="12" w:space="0" w:color="auto"/>
            </w:tcBorders>
            <w:vAlign w:val="center"/>
          </w:tcPr>
          <w:p w:rsidR="008B2C9E" w:rsidRPr="006D7FB3" w:rsidRDefault="008B2C9E" w:rsidP="00780BA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w:t>
            </w:r>
            <w:r w:rsidR="004C3A1E">
              <w:rPr>
                <w:rFonts w:asciiTheme="minorBidi" w:hAnsiTheme="minorBidi"/>
                <w:color w:val="0070C0"/>
                <w:sz w:val="24"/>
                <w:szCs w:val="24"/>
              </w:rPr>
              <w:t>5</w:t>
            </w:r>
            <w:r w:rsidRPr="006D7FB3">
              <w:rPr>
                <w:rFonts w:asciiTheme="minorBidi" w:hAnsiTheme="minorBidi"/>
                <w:color w:val="0070C0"/>
                <w:sz w:val="24"/>
                <w:szCs w:val="24"/>
              </w:rPr>
              <w:t>.</w:t>
            </w:r>
            <w:r w:rsidRPr="006D7FB3">
              <w:rPr>
                <w:rFonts w:asciiTheme="minorBidi" w:hAnsiTheme="minorBidi"/>
                <w:sz w:val="24"/>
                <w:szCs w:val="24"/>
              </w:rPr>
              <w:t xml:space="preserve">  </w:t>
            </w:r>
            <w:proofErr w:type="spellStart"/>
            <w:r w:rsidR="004C3A1E" w:rsidRPr="004C3A1E">
              <w:rPr>
                <w:rFonts w:asciiTheme="minorBidi" w:hAnsiTheme="minorBidi"/>
                <w:sz w:val="24"/>
                <w:szCs w:val="24"/>
              </w:rPr>
              <w:t>Splenomegaly</w:t>
            </w:r>
            <w:proofErr w:type="spellEnd"/>
          </w:p>
        </w:tc>
        <w:tc>
          <w:tcPr>
            <w:tcW w:w="4788" w:type="dxa"/>
            <w:tcBorders>
              <w:top w:val="single" w:sz="12" w:space="0" w:color="auto"/>
              <w:left w:val="single" w:sz="12" w:space="0" w:color="auto"/>
              <w:bottom w:val="single" w:sz="12" w:space="0" w:color="auto"/>
              <w:right w:val="single" w:sz="12" w:space="0" w:color="auto"/>
            </w:tcBorders>
            <w:vAlign w:val="center"/>
          </w:tcPr>
          <w:p w:rsidR="008B2C9E" w:rsidRPr="006D7FB3" w:rsidRDefault="004C3A1E" w:rsidP="00780BAF">
            <w:pPr>
              <w:autoSpaceDE w:val="0"/>
              <w:autoSpaceDN w:val="0"/>
              <w:adjustRightInd w:val="0"/>
              <w:jc w:val="center"/>
              <w:rPr>
                <w:rFonts w:asciiTheme="minorBidi" w:hAnsiTheme="minorBidi"/>
                <w:sz w:val="24"/>
                <w:szCs w:val="24"/>
              </w:rPr>
            </w:pPr>
            <w:r w:rsidRPr="004C3A1E">
              <w:rPr>
                <w:rFonts w:asciiTheme="minorBidi" w:hAnsiTheme="minorBidi"/>
                <w:sz w:val="24"/>
                <w:szCs w:val="24"/>
              </w:rPr>
              <w:t>D.  Hand–foot syndrome</w:t>
            </w:r>
          </w:p>
        </w:tc>
      </w:tr>
      <w:tr w:rsidR="004C3A1E" w:rsidTr="00780BAF">
        <w:trPr>
          <w:trHeight w:val="461"/>
        </w:trPr>
        <w:tc>
          <w:tcPr>
            <w:tcW w:w="1017" w:type="dxa"/>
            <w:tcBorders>
              <w:top w:val="single" w:sz="12" w:space="0" w:color="auto"/>
              <w:left w:val="single" w:sz="12" w:space="0" w:color="auto"/>
              <w:bottom w:val="single" w:sz="12" w:space="0" w:color="auto"/>
              <w:right w:val="single" w:sz="12" w:space="0" w:color="auto"/>
            </w:tcBorders>
            <w:vAlign w:val="center"/>
          </w:tcPr>
          <w:p w:rsidR="008B2C9E" w:rsidRPr="006D7FB3" w:rsidRDefault="004C3A1E" w:rsidP="00780BAF">
            <w:pPr>
              <w:autoSpaceDE w:val="0"/>
              <w:autoSpaceDN w:val="0"/>
              <w:adjustRightInd w:val="0"/>
              <w:jc w:val="center"/>
              <w:rPr>
                <w:rFonts w:asciiTheme="minorBidi" w:hAnsiTheme="minorBidi"/>
                <w:color w:val="00B050"/>
                <w:sz w:val="24"/>
                <w:szCs w:val="24"/>
              </w:rPr>
            </w:pPr>
            <w:r>
              <w:rPr>
                <w:rFonts w:asciiTheme="minorBidi" w:hAnsiTheme="minorBidi"/>
                <w:color w:val="00B050"/>
                <w:sz w:val="24"/>
                <w:szCs w:val="24"/>
              </w:rPr>
              <w:t>B</w:t>
            </w:r>
          </w:p>
        </w:tc>
        <w:tc>
          <w:tcPr>
            <w:tcW w:w="3051" w:type="dxa"/>
            <w:tcBorders>
              <w:top w:val="single" w:sz="12" w:space="0" w:color="auto"/>
              <w:left w:val="single" w:sz="12" w:space="0" w:color="auto"/>
              <w:bottom w:val="single" w:sz="12" w:space="0" w:color="auto"/>
              <w:right w:val="single" w:sz="12" w:space="0" w:color="auto"/>
            </w:tcBorders>
            <w:vAlign w:val="center"/>
          </w:tcPr>
          <w:p w:rsidR="008B2C9E" w:rsidRPr="006D7FB3" w:rsidRDefault="008B2C9E" w:rsidP="00780BA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w:t>
            </w:r>
            <w:r w:rsidR="004C3A1E">
              <w:rPr>
                <w:rFonts w:asciiTheme="minorBidi" w:hAnsiTheme="minorBidi"/>
                <w:color w:val="0070C0"/>
                <w:sz w:val="24"/>
                <w:szCs w:val="24"/>
              </w:rPr>
              <w:t>6</w:t>
            </w:r>
            <w:r w:rsidRPr="006D7FB3">
              <w:rPr>
                <w:rFonts w:asciiTheme="minorBidi" w:hAnsiTheme="minorBidi"/>
                <w:color w:val="0070C0"/>
                <w:sz w:val="24"/>
                <w:szCs w:val="24"/>
              </w:rPr>
              <w:t>.</w:t>
            </w:r>
            <w:r w:rsidRPr="006D7FB3">
              <w:rPr>
                <w:rFonts w:asciiTheme="minorBidi" w:hAnsiTheme="minorBidi"/>
                <w:sz w:val="24"/>
                <w:szCs w:val="24"/>
              </w:rPr>
              <w:t xml:space="preserve">  </w:t>
            </w:r>
            <w:proofErr w:type="spellStart"/>
            <w:r w:rsidR="004C3A1E" w:rsidRPr="004C3A1E">
              <w:rPr>
                <w:rFonts w:asciiTheme="minorBidi" w:hAnsiTheme="minorBidi"/>
                <w:sz w:val="24"/>
                <w:szCs w:val="24"/>
              </w:rPr>
              <w:t>Priapism</w:t>
            </w:r>
            <w:proofErr w:type="spellEnd"/>
          </w:p>
        </w:tc>
        <w:tc>
          <w:tcPr>
            <w:tcW w:w="4788" w:type="dxa"/>
            <w:tcBorders>
              <w:top w:val="single" w:sz="12" w:space="0" w:color="auto"/>
              <w:left w:val="single" w:sz="12" w:space="0" w:color="auto"/>
              <w:bottom w:val="single" w:sz="12" w:space="0" w:color="auto"/>
              <w:right w:val="single" w:sz="12" w:space="0" w:color="auto"/>
            </w:tcBorders>
            <w:vAlign w:val="center"/>
          </w:tcPr>
          <w:p w:rsidR="008B2C9E" w:rsidRPr="004C3A1E" w:rsidRDefault="004C3A1E" w:rsidP="00780BAF">
            <w:pPr>
              <w:autoSpaceDE w:val="0"/>
              <w:autoSpaceDN w:val="0"/>
              <w:adjustRightInd w:val="0"/>
              <w:jc w:val="center"/>
              <w:rPr>
                <w:rFonts w:asciiTheme="minorBidi" w:hAnsiTheme="minorBidi"/>
                <w:sz w:val="24"/>
                <w:szCs w:val="24"/>
              </w:rPr>
            </w:pPr>
            <w:r w:rsidRPr="004C3A1E">
              <w:rPr>
                <w:rFonts w:asciiTheme="minorBidi" w:hAnsiTheme="minorBidi"/>
                <w:sz w:val="24"/>
                <w:szCs w:val="24"/>
              </w:rPr>
              <w:t xml:space="preserve">E.   Discoloration beneath the skin caused by </w:t>
            </w:r>
            <w:proofErr w:type="spellStart"/>
            <w:r w:rsidRPr="004C3A1E">
              <w:rPr>
                <w:rFonts w:asciiTheme="minorBidi" w:hAnsiTheme="minorBidi"/>
                <w:sz w:val="24"/>
                <w:szCs w:val="24"/>
              </w:rPr>
              <w:t>petechiae</w:t>
            </w:r>
            <w:proofErr w:type="spellEnd"/>
          </w:p>
        </w:tc>
      </w:tr>
      <w:tr w:rsidR="004C3A1E" w:rsidTr="00780BAF">
        <w:tc>
          <w:tcPr>
            <w:tcW w:w="1017" w:type="dxa"/>
            <w:tcBorders>
              <w:top w:val="single" w:sz="12" w:space="0" w:color="auto"/>
              <w:left w:val="single" w:sz="12" w:space="0" w:color="auto"/>
              <w:bottom w:val="single" w:sz="12" w:space="0" w:color="auto"/>
              <w:right w:val="single" w:sz="12" w:space="0" w:color="auto"/>
            </w:tcBorders>
            <w:vAlign w:val="center"/>
          </w:tcPr>
          <w:p w:rsidR="008B2C9E" w:rsidRPr="006D7FB3" w:rsidRDefault="004C3A1E" w:rsidP="00780BAF">
            <w:pPr>
              <w:autoSpaceDE w:val="0"/>
              <w:autoSpaceDN w:val="0"/>
              <w:adjustRightInd w:val="0"/>
              <w:jc w:val="center"/>
              <w:rPr>
                <w:rFonts w:asciiTheme="minorBidi" w:hAnsiTheme="minorBidi"/>
                <w:color w:val="00B050"/>
                <w:sz w:val="24"/>
                <w:szCs w:val="24"/>
              </w:rPr>
            </w:pPr>
            <w:r>
              <w:rPr>
                <w:rFonts w:asciiTheme="minorBidi" w:hAnsiTheme="minorBidi"/>
                <w:color w:val="00B050"/>
                <w:sz w:val="24"/>
                <w:szCs w:val="24"/>
              </w:rPr>
              <w:t>D</w:t>
            </w:r>
          </w:p>
        </w:tc>
        <w:tc>
          <w:tcPr>
            <w:tcW w:w="3051" w:type="dxa"/>
            <w:tcBorders>
              <w:top w:val="single" w:sz="12" w:space="0" w:color="auto"/>
              <w:left w:val="single" w:sz="12" w:space="0" w:color="auto"/>
              <w:bottom w:val="single" w:sz="12" w:space="0" w:color="auto"/>
              <w:right w:val="single" w:sz="12" w:space="0" w:color="auto"/>
            </w:tcBorders>
            <w:vAlign w:val="center"/>
          </w:tcPr>
          <w:p w:rsidR="008B2C9E" w:rsidRPr="006D7FB3" w:rsidRDefault="008B2C9E" w:rsidP="00780BA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w:t>
            </w:r>
            <w:r w:rsidR="004C3A1E">
              <w:rPr>
                <w:rFonts w:asciiTheme="minorBidi" w:hAnsiTheme="minorBidi"/>
                <w:color w:val="0070C0"/>
                <w:sz w:val="24"/>
                <w:szCs w:val="24"/>
              </w:rPr>
              <w:t>7</w:t>
            </w:r>
            <w:r w:rsidRPr="006D7FB3">
              <w:rPr>
                <w:rFonts w:asciiTheme="minorBidi" w:hAnsiTheme="minorBidi"/>
                <w:color w:val="0070C0"/>
                <w:sz w:val="24"/>
                <w:szCs w:val="24"/>
              </w:rPr>
              <w:t>.</w:t>
            </w:r>
            <w:r w:rsidRPr="006D7FB3">
              <w:rPr>
                <w:rFonts w:asciiTheme="minorBidi" w:hAnsiTheme="minorBidi"/>
                <w:sz w:val="24"/>
                <w:szCs w:val="24"/>
              </w:rPr>
              <w:t xml:space="preserve">  </w:t>
            </w:r>
            <w:proofErr w:type="spellStart"/>
            <w:r w:rsidR="004C3A1E" w:rsidRPr="004C3A1E">
              <w:rPr>
                <w:rFonts w:asciiTheme="minorBidi" w:hAnsiTheme="minorBidi"/>
                <w:sz w:val="24"/>
                <w:szCs w:val="24"/>
              </w:rPr>
              <w:t>Dactylitis</w:t>
            </w:r>
            <w:proofErr w:type="spellEnd"/>
          </w:p>
        </w:tc>
        <w:tc>
          <w:tcPr>
            <w:tcW w:w="4788" w:type="dxa"/>
            <w:tcBorders>
              <w:top w:val="single" w:sz="12" w:space="0" w:color="auto"/>
              <w:left w:val="single" w:sz="12" w:space="0" w:color="auto"/>
              <w:bottom w:val="single" w:sz="12" w:space="0" w:color="auto"/>
              <w:right w:val="single" w:sz="12" w:space="0" w:color="auto"/>
            </w:tcBorders>
            <w:vAlign w:val="center"/>
          </w:tcPr>
          <w:p w:rsidR="008B2C9E" w:rsidRPr="004C3A1E" w:rsidRDefault="004C3A1E" w:rsidP="00780BAF">
            <w:pPr>
              <w:autoSpaceDE w:val="0"/>
              <w:autoSpaceDN w:val="0"/>
              <w:adjustRightInd w:val="0"/>
              <w:jc w:val="center"/>
              <w:rPr>
                <w:rFonts w:asciiTheme="minorBidi" w:hAnsiTheme="minorBidi"/>
                <w:sz w:val="24"/>
                <w:szCs w:val="24"/>
              </w:rPr>
            </w:pPr>
            <w:r w:rsidRPr="004C3A1E">
              <w:rPr>
                <w:rFonts w:asciiTheme="minorBidi" w:hAnsiTheme="minorBidi"/>
              </w:rPr>
              <w:t>F.   Decrease in the number of the platelets</w:t>
            </w:r>
          </w:p>
        </w:tc>
      </w:tr>
      <w:tr w:rsidR="004C3A1E" w:rsidTr="00407377">
        <w:tc>
          <w:tcPr>
            <w:tcW w:w="1017" w:type="dxa"/>
            <w:tcBorders>
              <w:top w:val="single" w:sz="12" w:space="0" w:color="auto"/>
              <w:left w:val="single" w:sz="12" w:space="0" w:color="auto"/>
              <w:bottom w:val="single" w:sz="12" w:space="0" w:color="auto"/>
              <w:right w:val="single" w:sz="12" w:space="0" w:color="auto"/>
            </w:tcBorders>
            <w:vAlign w:val="center"/>
          </w:tcPr>
          <w:p w:rsidR="004C3A1E" w:rsidRPr="006D7FB3" w:rsidRDefault="004C3A1E" w:rsidP="00780BAF">
            <w:pPr>
              <w:autoSpaceDE w:val="0"/>
              <w:autoSpaceDN w:val="0"/>
              <w:adjustRightInd w:val="0"/>
              <w:jc w:val="center"/>
              <w:rPr>
                <w:rFonts w:asciiTheme="minorBidi" w:hAnsiTheme="minorBidi"/>
                <w:color w:val="00B050"/>
                <w:sz w:val="24"/>
                <w:szCs w:val="24"/>
              </w:rPr>
            </w:pPr>
            <w:r>
              <w:rPr>
                <w:rFonts w:asciiTheme="minorBidi" w:hAnsiTheme="minorBidi"/>
                <w:color w:val="00B050"/>
                <w:sz w:val="24"/>
                <w:szCs w:val="24"/>
              </w:rPr>
              <w:t>C</w:t>
            </w:r>
          </w:p>
        </w:tc>
        <w:tc>
          <w:tcPr>
            <w:tcW w:w="3051" w:type="dxa"/>
            <w:tcBorders>
              <w:top w:val="single" w:sz="12" w:space="0" w:color="auto"/>
              <w:left w:val="single" w:sz="12" w:space="0" w:color="auto"/>
              <w:bottom w:val="single" w:sz="12" w:space="0" w:color="auto"/>
              <w:right w:val="single" w:sz="12" w:space="0" w:color="auto"/>
            </w:tcBorders>
            <w:vAlign w:val="center"/>
          </w:tcPr>
          <w:p w:rsidR="004C3A1E" w:rsidRPr="006D7FB3" w:rsidRDefault="004C3A1E" w:rsidP="00780BAF">
            <w:pPr>
              <w:autoSpaceDE w:val="0"/>
              <w:autoSpaceDN w:val="0"/>
              <w:adjustRightInd w:val="0"/>
              <w:jc w:val="center"/>
              <w:rPr>
                <w:rFonts w:asciiTheme="minorBidi" w:hAnsiTheme="minorBidi"/>
                <w:color w:val="0070C0"/>
                <w:sz w:val="24"/>
                <w:szCs w:val="24"/>
              </w:rPr>
            </w:pPr>
            <w:r w:rsidRPr="006D7FB3">
              <w:rPr>
                <w:rFonts w:asciiTheme="minorBidi" w:hAnsiTheme="minorBidi"/>
                <w:color w:val="0070C0"/>
                <w:sz w:val="24"/>
                <w:szCs w:val="24"/>
              </w:rPr>
              <w:t>1</w:t>
            </w:r>
            <w:r>
              <w:rPr>
                <w:rFonts w:asciiTheme="minorBidi" w:hAnsiTheme="minorBidi"/>
                <w:color w:val="0070C0"/>
                <w:sz w:val="24"/>
                <w:szCs w:val="24"/>
              </w:rPr>
              <w:t>8</w:t>
            </w:r>
            <w:r w:rsidRPr="006D7FB3">
              <w:rPr>
                <w:rFonts w:asciiTheme="minorBidi" w:hAnsiTheme="minorBidi"/>
                <w:color w:val="0070C0"/>
                <w:sz w:val="24"/>
                <w:szCs w:val="24"/>
              </w:rPr>
              <w:t>.</w:t>
            </w:r>
            <w:r w:rsidRPr="006D7FB3">
              <w:rPr>
                <w:rFonts w:asciiTheme="minorBidi" w:hAnsiTheme="minorBidi"/>
                <w:sz w:val="24"/>
                <w:szCs w:val="24"/>
              </w:rPr>
              <w:t xml:space="preserve">  </w:t>
            </w:r>
            <w:proofErr w:type="spellStart"/>
            <w:r w:rsidRPr="004C3A1E">
              <w:rPr>
                <w:rFonts w:asciiTheme="minorBidi" w:hAnsiTheme="minorBidi"/>
                <w:sz w:val="24"/>
                <w:szCs w:val="24"/>
              </w:rPr>
              <w:t>Pluripotent</w:t>
            </w:r>
            <w:proofErr w:type="spellEnd"/>
            <w:r w:rsidRPr="004C3A1E">
              <w:rPr>
                <w:rFonts w:asciiTheme="minorBidi" w:hAnsiTheme="minorBidi"/>
                <w:sz w:val="24"/>
                <w:szCs w:val="24"/>
              </w:rPr>
              <w:t xml:space="preserve"> stem cell</w:t>
            </w:r>
          </w:p>
        </w:tc>
        <w:tc>
          <w:tcPr>
            <w:tcW w:w="4788" w:type="dxa"/>
            <w:tcBorders>
              <w:top w:val="single" w:sz="12" w:space="0" w:color="auto"/>
              <w:left w:val="single" w:sz="12" w:space="0" w:color="auto"/>
              <w:bottom w:val="single" w:sz="12" w:space="0" w:color="auto"/>
              <w:right w:val="single" w:sz="12" w:space="0" w:color="auto"/>
            </w:tcBorders>
            <w:vAlign w:val="center"/>
          </w:tcPr>
          <w:p w:rsidR="004C3A1E" w:rsidRPr="006D7FB3" w:rsidRDefault="004C3A1E" w:rsidP="00780BAF">
            <w:pPr>
              <w:autoSpaceDE w:val="0"/>
              <w:autoSpaceDN w:val="0"/>
              <w:adjustRightInd w:val="0"/>
              <w:jc w:val="center"/>
              <w:rPr>
                <w:rFonts w:asciiTheme="minorBidi" w:hAnsiTheme="minorBidi"/>
                <w:sz w:val="24"/>
                <w:szCs w:val="24"/>
              </w:rPr>
            </w:pPr>
            <w:r w:rsidRPr="004C3A1E">
              <w:rPr>
                <w:rFonts w:asciiTheme="minorBidi" w:hAnsiTheme="minorBidi"/>
                <w:sz w:val="24"/>
                <w:szCs w:val="24"/>
              </w:rPr>
              <w:t>G.  Enlarged spleen</w:t>
            </w:r>
          </w:p>
        </w:tc>
      </w:tr>
    </w:tbl>
    <w:p w:rsidR="008B2C9E" w:rsidRPr="008B2C9E" w:rsidRDefault="008B2C9E" w:rsidP="00780BAF">
      <w:pPr>
        <w:autoSpaceDE w:val="0"/>
        <w:autoSpaceDN w:val="0"/>
        <w:adjustRightInd w:val="0"/>
        <w:spacing w:after="0" w:line="240" w:lineRule="auto"/>
        <w:rPr>
          <w:rFonts w:asciiTheme="minorBidi" w:hAnsiTheme="minorBidi"/>
          <w:sz w:val="24"/>
          <w:szCs w:val="24"/>
        </w:rPr>
      </w:pPr>
    </w:p>
    <w:sectPr w:rsidR="008B2C9E" w:rsidRPr="008B2C9E" w:rsidSect="00AB02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erkeley-Mediu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1C2"/>
    <w:multiLevelType w:val="hybridMultilevel"/>
    <w:tmpl w:val="B10A589E"/>
    <w:lvl w:ilvl="0" w:tplc="0CD6C17C">
      <w:start w:val="1"/>
      <w:numFmt w:val="upperLetter"/>
      <w:lvlText w:val="%1."/>
      <w:lvlJc w:val="left"/>
      <w:pPr>
        <w:ind w:left="720" w:hanging="360"/>
      </w:pPr>
      <w:rPr>
        <w:color w:val="0070C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600AB"/>
    <w:multiLevelType w:val="hybridMultilevel"/>
    <w:tmpl w:val="A8600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545DC"/>
    <w:multiLevelType w:val="hybridMultilevel"/>
    <w:tmpl w:val="76CA9E62"/>
    <w:lvl w:ilvl="0" w:tplc="ACD4B0AC">
      <w:start w:val="1"/>
      <w:numFmt w:val="bullet"/>
      <w:lvlText w:val=""/>
      <w:lvlJc w:val="center"/>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F3ABB"/>
    <w:multiLevelType w:val="hybridMultilevel"/>
    <w:tmpl w:val="CE18F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C0CB4"/>
    <w:multiLevelType w:val="hybridMultilevel"/>
    <w:tmpl w:val="223EF676"/>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141A8"/>
    <w:multiLevelType w:val="hybridMultilevel"/>
    <w:tmpl w:val="4ACE14EC"/>
    <w:lvl w:ilvl="0" w:tplc="0AA499B2">
      <w:start w:val="1"/>
      <w:numFmt w:val="decimal"/>
      <w:lvlText w:val="%1."/>
      <w:lvlJc w:val="left"/>
      <w:pPr>
        <w:ind w:left="360" w:hanging="360"/>
      </w:pPr>
      <w:rPr>
        <w:rFonts w:asciiTheme="minorBidi" w:hAnsiTheme="minorBidi" w:cstheme="min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E96879"/>
    <w:multiLevelType w:val="hybridMultilevel"/>
    <w:tmpl w:val="F96AE036"/>
    <w:lvl w:ilvl="0" w:tplc="3956E35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C3888"/>
    <w:multiLevelType w:val="hybridMultilevel"/>
    <w:tmpl w:val="EC785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56969"/>
    <w:multiLevelType w:val="hybridMultilevel"/>
    <w:tmpl w:val="EB6E9AAC"/>
    <w:lvl w:ilvl="0" w:tplc="30ACBEB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74E78"/>
    <w:rsid w:val="00407377"/>
    <w:rsid w:val="004C3A1E"/>
    <w:rsid w:val="0068318C"/>
    <w:rsid w:val="00780BAF"/>
    <w:rsid w:val="008B2C9E"/>
    <w:rsid w:val="00AB0220"/>
    <w:rsid w:val="00C74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78"/>
    <w:pPr>
      <w:ind w:left="720"/>
      <w:contextualSpacing/>
    </w:pPr>
  </w:style>
  <w:style w:type="table" w:styleId="TableGrid">
    <w:name w:val="Table Grid"/>
    <w:basedOn w:val="TableNormal"/>
    <w:uiPriority w:val="59"/>
    <w:rsid w:val="008B2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8B2C9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Human01</cp:lastModifiedBy>
  <cp:revision>3</cp:revision>
  <dcterms:created xsi:type="dcterms:W3CDTF">2013-05-19T18:14:00Z</dcterms:created>
  <dcterms:modified xsi:type="dcterms:W3CDTF">2013-05-19T18:58:00Z</dcterms:modified>
</cp:coreProperties>
</file>